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1B3A6B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1B3A6B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excited to apply for the [Position Title] opening at [Company Name]. This would be my first formal role in [field], and I intend to make up for a short work history with [your strength — e.g., a strong work ethic, fast learning, genuine care for customers], proven everywhere I have been trusted with responsibility.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[school / a volunteer role / an activity], I [concrete responsibility and result — e.g., led a four-person class project to completion, kept a 15-hour weekly volunteer commitment alongside honors coursework, handled cash and closing duties]. That experience built exactly the [reliability / teamwork / time management] your posting asks for.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learn quickly, take feedback well, and show up prepared. I chose [Company Name] deliberately — [specific reason: you know the business, admire the team, want the training program] — and I would bring that same intention to every shift.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am available [days/hours] and could start [start date]. I would welcome the chance to interview and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