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DAILY EXPENSE REPORT</w:t>
      </w:r>
    </w:p>
    <w:p>
      <w:pPr>
        <w:spacing w:after="160"/>
      </w:pPr>
      <w:r>
        <w:rPr>
          <w:color w:val="64748B"/>
          <w:sz w:val="17"/>
        </w:rPr>
        <w:t>One day, one page: each expense with its receipt, plus the day's miles at the IRS rate.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Territory / client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 purpose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Mileage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type="dxa" w:w="36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8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Payment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Receipt #</w:t>
            </w:r>
          </w:p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Expenses 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Miles driven today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Mileage reimbursement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FOR THE DAY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Mileage: miles x the IRS standard rate (76 cents for Jul-Dec 2026). Categories: Airfare · Lodging · Meals &amp; tips · Ground transport · Fuel / mileage · Parking &amp; tolls · Supplies · Phone / internet · Entertainment · Other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