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EXPENSE REIMBURSEMENT FORM</w:t>
      </w:r>
    </w:p>
    <w:p>
      <w:pPr>
        <w:spacing w:after="160"/>
      </w:pPr>
      <w:r>
        <w:rPr>
          <w:color w:val="64748B"/>
          <w:sz w:val="17"/>
        </w:rPr>
        <w:t>For submitting out-of-pocket expenses. List each expense, attach receipts, route for approval.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Employee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Department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Manager / approver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 submitted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561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Expense description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518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18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18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18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18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18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18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18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18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18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518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518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6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Employee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Approved by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Receipts attached:  ☐ yes   ☐ no — required for lodging and any single expense of $75 or more (IRS accountable-plan rules). Submit within your company's deadline; the IRS treats 60 days as a reasonable outer limit. Categories: Airfare · Lodging · Meals &amp; tips · Ground transport · Fuel / mileage · Parking &amp; tolls · Supplies · Phone / internet · Entertainment · Other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