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spacing w:before="200" w:after="0"/>
      </w:pPr>
      <w:r>
        <w:rPr>
          <w:rFonts w:ascii="Times New Roman" w:hAnsi="Times New Roman" w:cs="Times New Roman" w:eastAsia="Times New Roman"/>
          <w:b/>
          <w:color w:val="404D73"/>
          <w:sz w:val="18"/>
          <w:spacing w:val="40"/>
        </w:rPr>
        <w:t>—  TRANSMISSION COVER SHEET  —</w:t>
      </w:r>
    </w:p>
    <w:p>
      <w:pPr>
        <w:jc w:val="center"/>
        <w:spacing w:before="80" w:after="80"/>
      </w:pPr>
      <w:r>
        <w:rPr>
          <w:rFonts w:ascii="Times New Roman" w:hAnsi="Times New Roman" w:cs="Times New Roman" w:eastAsia="Times New Roman"/>
          <w:b/>
          <w:color w:val="1F2C5C"/>
          <w:sz w:val="88"/>
        </w:rPr>
        <w:t>FAX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370"/>
      </w:tblGrid>
      <w:tr>
        <w:tc>
          <w:tcPr>
            <w:tcW w:type="dxa" w:w="7370"/>
            <w:tcBorders>
              <w:top w:val="nil"/>
              <w:left w:val="nil"/>
              <w:bottom w:val="single" w:sz="16" w:color="1F2C5C"/>
              <w:right w:val="nil"/>
            </w:tcBorders>
          </w:tcPr>
          <w:p>
            <w:pPr>
              <w:spacing w:before="0" w:after="0"/>
            </w:pP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1F2C5C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1F2C5C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1F2C5C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1F2C5C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Times New Roman" w:hAnsi="Times New Roman" w:cs="Times New Roman" w:eastAsia="Times New Roman"/>
          <w:b/>
          <w:color w:val="404D73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C7CCDB"/>
              <w:left w:val="single" w:sz="4" w:color="C7CCDB"/>
              <w:bottom w:val="single" w:sz="4" w:color="C7CCDB"/>
              <w:right w:val="single" w:sz="4" w:color="C7CCDB"/>
            </w:tcBorders>
          </w:tcPr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</w:tbl>
    <w:p>
      <w:pPr>
        <w:spacing w:before="80" w:after="0"/>
      </w:pPr>
      <w:r>
        <w:rPr>
          <w:rFonts w:ascii="Times New Roman" w:hAnsi="Times New Roman" w:cs="Times New Roman" w:eastAsia="Times New Roman"/>
          <w:i/>
          <w:color w:val="404D73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