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12"/>
      </w:tblGrid>
      <w:tr>
        <w:trPr>
          <w:cantSplit/>
          <w:trHeight w:val="13680" w:hRule="atLeast"/>
        </w:trPr>
        <w:tc>
          <w:tcPr>
            <w:tcW w:type="dxa" w:w="10512"/>
            <w:tcBorders>
              <w:top w:val="single" w:color="111111" w:sz="12"/>
              <w:left w:val="single" w:color="111111" w:sz="12"/>
              <w:bottom w:val="single" w:color="111111" w:sz="12"/>
              <w:right w:val="single" w:color="111111" w:sz="12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792" w:right="792"/>
              <w:jc w:val="center"/>
            </w:pPr>
            <w:r>
              <w:drawing>
                <wp:inline distT="0" distB="0" distL="0" distR="0">
                  <wp:extent cx="2743200" cy="2190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60" w:line="274" w:lineRule="auto"/>
              <w:ind w:left="792" w:right="79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11111"/>
                <w:spacing w:val="30"/>
                <w:sz w:val="24"/>
                <w:szCs w:val="24"/>
              </w:rPr>
              <w:t xml:space="preserve">Resolution of Appreciation</w:t>
            </w:r>
          </w:p>
          <w:p>
            <w:pPr>
              <w:spacing w:after="0" w:before="40" w:line="277" w:lineRule="auto"/>
              <w:ind w:left="792" w:right="792"/>
              <w:jc w:val="center"/>
            </w:pPr>
            <w:r>
              <w:rPr>
                <w:rFonts w:ascii="Georgia" w:cs="Georgia" w:eastAsia="Georgia" w:hAnsi="Georgia"/>
                <w:color w:val="111111"/>
                <w:sz w:val="20"/>
                <w:szCs w:val="20"/>
              </w:rPr>
              <w:t xml:space="preserve">In Memory of Helen Marie Brooks</w:t>
            </w:r>
          </w:p>
          <w:p>
            <w:pPr>
              <w:spacing w:after="0" w:before="0" w:line="282" w:lineRule="auto"/>
              <w:ind w:left="792" w:right="792"/>
              <w:jc w:val="center"/>
            </w:pPr>
            <w:r>
              <w:rPr>
                <w:rFonts w:ascii="Georgia" w:cs="Georgia" w:eastAsia="Georgia" w:hAnsi="Georgia"/>
                <w:caps/>
                <w:color w:val="111111"/>
                <w:spacing w:val="24"/>
                <w:sz w:val="16"/>
                <w:szCs w:val="16"/>
              </w:rPr>
              <w:t xml:space="preserve">Eastside Neighborhood Association</w:t>
            </w:r>
          </w:p>
          <w:p>
            <w:pPr>
              <w:spacing w:after="160" w:before="24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WHEREAS, the Eastside Neighborhood Association mourns the death of its longtime member and past president, Helen Marie Brooks, on September 18, 2026;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WHEREAS, Mrs. Brooks joined the Association in 1988, served as its president for three terms, and led the effort that saved the Maple Street playground;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WHEREAS, she gave her time without counting it, welcomed every new neighbor in person, and taught a generation of volunteers how to run a meeting; now, therefore,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BE IT RESOLVED, that the Association records its lasting gratitude for the service of Helen Marie Brooks;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BE IT FURTHER RESOLVED, that we offer our sincere condolences to her family; and</w:t>
            </w:r>
          </w:p>
          <w:p>
            <w:pPr>
              <w:spacing w:after="160" w:before="0" w:line="289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BE IT FINALLY RESOLVED, that this resolution be entered in the minutes and a copy sent to the family.</w:t>
            </w:r>
          </w:p>
          <w:p>
            <w:pPr>
              <w:spacing w:after="0" w:before="20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Adopted by the Board of Directors,</w:t>
            </w:r>
          </w:p>
          <w:p>
            <w:pPr>
              <w:spacing w:after="0" w:before="32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Marcus Reed, President</w:t>
            </w:r>
          </w:p>
          <w:p>
            <w:pPr>
              <w:spacing w:after="0" w:before="16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0" w:before="0" w:line="280" w:lineRule="auto"/>
              <w:ind w:left="792" w:right="792"/>
              <w:jc w:val="left"/>
            </w:pPr>
            <w:r>
              <w:rPr>
                <w:rFonts w:ascii="Georgia" w:cs="Georgia" w:eastAsia="Georgia" w:hAnsi="Georgia"/>
                <w:color w:val="111111"/>
                <w:sz w:val="22"/>
                <w:szCs w:val="22"/>
              </w:rPr>
              <w:t xml:space="preserve">Linda Chavez, Secretary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1080" w:right="864" w:bottom="547" w:left="86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48c05138e99866af816759a874c0ba8f1da902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Appreciation – Helen Marie Brooks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2026-10-11T03:26:13.777Z</dcterms:created>
  <dcterms:modified xsi:type="dcterms:W3CDTF">2026-10-11T03:26:13.777Z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