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</w:pPr>
      <w:r>
        <w:rPr>
          <w:rFonts w:ascii="Calibri" w:hAnsi="Calibri" w:cs="Calibri" w:eastAsia="Calibri"/>
          <w:b/>
          <w:color w:val="0A2540"/>
          <w:sz w:val="44"/>
        </w:rPr>
        <w:t>[YOUR COMPANY]</w:t>
      </w:r>
    </w:p>
    <w:p>
      <w:pPr>
        <w:spacing w:after="400"/>
        <w:shd w:val="clear" w:color="auto" w:fill="F1F5F9"/>
      </w:pPr>
      <w:r>
        <w:rPr>
          <w:rFonts w:ascii="Calibri" w:hAnsi="Calibri" w:cs="Calibri" w:eastAsia="Calibri"/>
          <w:color w:val="1F2937"/>
          <w:sz w:val="18"/>
          <w:spacing w:val="8"/>
        </w:rPr>
        <w:t xml:space="preserve">  REF [00001]  |  DATE [April 26, 2026]  |  CLASSIFICATION: STANDARD  |  PAGE 1 of 1  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1361" w:bottom="113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