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>
      <w:pPr>
        <w:spacing w:before="0" w:after="0"/>
      </w:pPr>
      <w:r>
        <w:rPr>
          <w:rFonts w:ascii="Cambria" w:hAnsi="Cambria" w:cs="Cambria"/>
          <w:color w:val="1F2937"/>
          <w:sz w:val="2"/>
        </w:rPr>
        <w:t xml:space="preserve"> </w:t>
      </w:r>
    </w:p>
    <w:tbl>
      <w:tblPr>
        <w:tblW w:w="9120" w:type="dxa"/>
        <w:tblInd w:w="10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</w:tblPr>
      <w:tblGrid>
        <w:gridCol w:w="5700"/>
        <w:gridCol w:w="3420"/>
      </w:tblGrid>
      <w:tr>
        <w:tc>
          <w:tcPr>
            <w:tcW w:w="5700" w:type="dxa"/>
            <w:vAlign w:val="top"/>
          </w:tcPr>
          <w:p>
            <w:pPr>
              <w:spacing w:before="0" w:after="40"/>
            </w:pPr>
            <w:r>
              <w:rPr>
                <w:rFonts w:ascii="Calibri" w:hAnsi="Calibri" w:cs="Calibri"/>
                <w:b/>
                <w:color w:val="0F2A4D"/>
                <w:sz w:val="39"/>
              </w:rPr>
              <w:t xml:space="preserve">[Firm] Bell </w:t>
            </w:r>
            <w:r>
              <w:rPr>
                <w:rFonts w:ascii="Calibri" w:hAnsi="Calibri" w:cs="Calibri"/>
                <w:color w:val="7B8794"/>
                <w:sz w:val="39"/>
              </w:rPr>
              <w:t xml:space="preserve">LLP</w:t>
            </w:r>
          </w:p>
          <w:p>
            <w:pPr>
              <w:spacing w:before="0" w:after="0"/>
            </w:pPr>
            <w:r>
              <w:rPr>
                <w:rFonts w:ascii="Calibri" w:hAnsi="Calibri" w:cs="Calibri"/>
                <w:color w:val="5B6472"/>
                <w:sz w:val="15"/>
              </w:rPr>
              <w:t xml:space="preserve">Corporate · Mergers &amp; Acquisitions · Private Capital</w:t>
            </w:r>
          </w:p>
        </w:tc>
        <w:tc>
          <w:tcPr>
            <w:tcW w:w="3420" w:type="dxa"/>
            <w:vAlign w:val="top"/>
          </w:tcPr>
          <w:p>
            <w:pPr>
              <w:spacing w:before="0" w:after="30"/>
              <w:jc w:val="right"/>
            </w:pPr>
            <w:r>
              <w:rPr>
                <w:rFonts w:ascii="Calibri" w:hAnsi="Calibri" w:cs="Calibri"/>
                <w:color w:val="9CA3AF"/>
                <w:spacing w:val="54"/>
                <w:sz w:val="11"/>
              </w:rPr>
              <w:t xml:space="preserve">DIRECT</w:t>
            </w:r>
          </w:p>
          <w:p>
            <w:pPr>
              <w:spacing w:before="0" w:after="20"/>
              <w:jc w:val="right"/>
            </w:pPr>
            <w:r>
              <w:rPr>
                <w:rFonts w:ascii="Calibri" w:hAnsi="Calibri" w:cs="Calibri"/>
                <w:b/>
                <w:color w:val="0F2A4D"/>
                <w:sz w:val="15"/>
              </w:rPr>
              <w:t xml:space="preserve">[(212) 555 0152]</w:t>
            </w:r>
          </w:p>
          <w:p>
            <w:pPr>
              <w:spacing w:before="0" w:after="0"/>
              <w:jc w:val="right"/>
            </w:pPr>
            <w:r>
              <w:rPr>
                <w:rFonts w:ascii="Calibri" w:hAnsi="Calibri" w:cs="Calibri"/>
                <w:color w:val="374151"/>
                <w:sz w:val="14"/>
              </w:rPr>
              <w:t xml:space="preserve">[you@firm.com]</w:t>
            </w:r>
          </w:p>
        </w:tc>
      </w:tr>
    </w:tbl>
    <w:p>
      <w:pPr>
        <w:pBdr>
          <w:top w:val="single" w:sz="20" w:space="1" w:color="0F2A4D"/>
        </w:pBdr>
        <w:spacing w:before="260" w:after="140"/>
        <w:ind w:left="1050" w:right="1050"/>
      </w:pPr>
      <w:r>
        <w:rPr>
          <w:rFonts w:ascii="Cambria" w:hAnsi="Cambria" w:cs="Cambria"/>
          <w:color w:val="1F2937"/>
          <w:sz w:val="4"/>
        </w:rPr>
        <w:t xml:space="preserve"> </w:t>
      </w:r>
    </w:p>
    <w:tbl>
      <w:tblPr>
        <w:tblW w:w="10140" w:type="dxa"/>
        <w:tblInd w:w="10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</w:tblPr>
      <w:tblGrid>
        <w:gridCol w:w="2028"/>
        <w:gridCol w:w="2028"/>
        <w:gridCol w:w="2028"/>
        <w:gridCol w:w="2028"/>
        <w:gridCol w:w="2028"/>
      </w:tblGrid>
      <w:tr>
        <w:tc>
          <w:tcPr>
            <w:tcW w:w="2028" w:type="dxa"/>
            <w:vAlign w:val="top"/>
          </w:tcPr>
          <w:p>
            <w:pPr>
              <w:spacing w:before="0" w:after="0"/>
            </w:pPr>
            <w:r>
              <w:rPr>
                <w:rFonts w:ascii="Calibri" w:hAnsi="Calibri" w:cs="Calibri"/>
                <w:b/>
                <w:color w:val="0F2A4D"/>
                <w:spacing w:val="30"/>
                <w:sz w:val="13"/>
              </w:rPr>
              <w:t xml:space="preserve">[CITY] · HQ</w:t>
            </w:r>
          </w:p>
        </w:tc>
        <w:tc>
          <w:tcPr>
            <w:tcW w:w="2028" w:type="dxa"/>
            <w:vAlign w:val="top"/>
          </w:tcPr>
          <w:p>
            <w:pPr>
              <w:spacing w:before="0" w:after="0"/>
            </w:pPr>
            <w:r>
              <w:rPr>
                <w:rFonts w:ascii="Calibri" w:hAnsi="Calibri" w:cs="Calibri"/>
                <w:b/>
                <w:color w:val="0F2A4D"/>
                <w:spacing w:val="30"/>
                <w:sz w:val="13"/>
              </w:rPr>
              <w:t xml:space="preserve">[CITY]</w:t>
            </w:r>
          </w:p>
        </w:tc>
        <w:tc>
          <w:tcPr>
            <w:tcW w:w="2028" w:type="dxa"/>
            <w:vAlign w:val="top"/>
          </w:tcPr>
          <w:p>
            <w:pPr>
              <w:spacing w:before="0" w:after="0"/>
            </w:pPr>
            <w:r>
              <w:rPr>
                <w:rFonts w:ascii="Calibri" w:hAnsi="Calibri" w:cs="Calibri"/>
                <w:b/>
                <w:color w:val="0F2A4D"/>
                <w:spacing w:val="30"/>
                <w:sz w:val="13"/>
              </w:rPr>
              <w:t xml:space="preserve">[CITY]</w:t>
            </w:r>
          </w:p>
        </w:tc>
        <w:tc>
          <w:tcPr>
            <w:tcW w:w="2028" w:type="dxa"/>
            <w:vAlign w:val="top"/>
          </w:tcPr>
          <w:p>
            <w:pPr>
              <w:spacing w:before="0" w:after="0"/>
            </w:pPr>
            <w:r>
              <w:rPr>
                <w:rFonts w:ascii="Calibri" w:hAnsi="Calibri" w:cs="Calibri"/>
                <w:b/>
                <w:color w:val="0F2A4D"/>
                <w:spacing w:val="30"/>
                <w:sz w:val="13"/>
              </w:rPr>
              <w:t xml:space="preserve">[CITY]</w:t>
            </w:r>
          </w:p>
        </w:tc>
        <w:tc>
          <w:tcPr>
            <w:tcW w:w="2028" w:type="dxa"/>
            <w:vAlign w:val="top"/>
          </w:tcPr>
          <w:p>
            <w:pPr>
              <w:spacing w:before="0" w:after="0"/>
            </w:pPr>
            <w:r>
              <w:rPr>
                <w:rFonts w:ascii="Calibri" w:hAnsi="Calibri" w:cs="Calibri"/>
                <w:b/>
                <w:color w:val="0F2A4D"/>
                <w:spacing w:val="30"/>
                <w:sz w:val="13"/>
              </w:rPr>
              <w:t xml:space="preserve">[CITY]</w:t>
            </w:r>
          </w:p>
        </w:tc>
      </w:tr>
    </w:tbl>
    <w:p>
      <w:pPr>
        <w:spacing w:before="0" w:after="560"/>
        <w:ind w:left="1050" w:right="1050"/>
      </w:pPr>
    </w:p>
    <w:p>
      <w:pPr>
        <w:tabs>
          <w:tab w:pos="10140" w:val="right"/>
        </w:tabs>
        <w:spacing w:before="0" w:after="260"/>
        <w:ind w:left="1050" w:right="1050"/>
      </w:pPr>
      <w:r>
        <w:rPr>
          <w:rFonts w:ascii="Calibri" w:hAnsi="Calibri" w:cs="Calibri"/>
          <w:color w:val="6B7280"/>
          <w:sz w:val="21"/>
        </w:rPr>
        <w:t xml:space="preserve">[Date — e.g., July 30, 2026]</w:t>
      </w:r>
      <w:r>
        <w:rPr>
          <w:rFonts w:ascii="Calibri" w:hAnsi="Calibri"/>
          <w:sz w:val="21"/>
        </w:rPr>
        <w:tab/>
      </w:r>
      <w:r>
        <w:rPr>
          <w:rFonts w:ascii="Consolas" w:hAnsi="Consolas" w:cs="Consolas"/>
          <w:color w:val="6B7280"/>
          <w:sz w:val="18"/>
        </w:rPr>
        <w:t xml:space="preserve">[26-0000-ABC]</w:t>
      </w:r>
    </w:p>
    <w:p>
      <w:pPr>
        <w:spacing w:before="0" w:after="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[Recipient Name]</w:t>
      </w:r>
    </w:p>
    <w:p>
      <w:pPr>
        <w:spacing w:before="0" w:after="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[Title]</w:t>
      </w:r>
    </w:p>
    <w:p>
      <w:pPr>
        <w:spacing w:before="0" w:after="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[Company, LLC]</w:t>
      </w:r>
    </w:p>
    <w:p>
      <w:pPr>
        <w:spacing w:before="0" w:after="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[Street Address]</w:t>
      </w:r>
    </w:p>
    <w:p>
      <w:pPr>
        <w:spacing w:before="0" w:after="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[City, State ZIP]</w:t>
      </w:r>
    </w:p>
    <w:p>
      <w:pPr>
        <w:spacing w:before="240" w:after="180"/>
        <w:ind w:left="1050" w:right="1050"/>
      </w:pPr>
      <w:r>
        <w:rPr>
          <w:rFonts w:ascii="Calibri" w:hAnsi="Calibri" w:cs="Calibri"/>
          <w:b/>
          <w:color w:val="1F2937"/>
          <w:sz w:val="21"/>
        </w:rPr>
        <w:t xml:space="preserve">Re:  [Client Matter] — [Brief Description]</w:t>
      </w:r>
    </w:p>
    <w:p>
      <w:pPr>
        <w:spacing w:before="0" w:after="18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Dear [Recipient]:</w:t>
      </w:r>
    </w:p>
    <w:p>
      <w:pPr>
        <w:spacing w:before="0" w:after="20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This letter confirms our discussion of [date] regarding the above-referenced matter and sets forth the scope of our engagement. Enclosed please find the executed engagement letter, our current schedule of rates, and a draft of the agreement marked to reflect the revisions we discussed.</w:t>
      </w:r>
    </w:p>
    <w:p>
      <w:pPr>
        <w:spacing w:before="0" w:after="20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As we noted, the counterparty's proposed indemnity cap remains materially below market for a transaction of this size. We recommend countering at fifteen percent of the purchase price with a twenty-four month survival period, and we have drafted the relevant section accordingly. We have also flagged three items that will require resolution prior to closing.</w:t>
      </w:r>
    </w:p>
    <w:p>
      <w:pPr>
        <w:spacing w:before="0" w:after="20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Please review the enclosed materials and return one executed copy at your convenience. We will circulate a revised draft to opposing counsel upon your authorization.</w:t>
      </w:r>
    </w:p>
    <w:p>
      <w:pPr>
        <w:spacing w:before="200" w:after="52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Very truly yours,</w:t>
      </w:r>
    </w:p>
    <w:p>
      <w:pPr>
        <w:spacing w:before="0" w:after="30"/>
        <w:ind w:left="1050" w:right="1050"/>
      </w:pPr>
      <w:r>
        <w:rPr>
          <w:rFonts w:ascii="Calibri" w:hAnsi="Calibri" w:cs="Calibri"/>
          <w:b/>
          <w:color w:val="1F2937"/>
          <w:sz w:val="21"/>
        </w:rPr>
        <w:t xml:space="preserve">[Your Name]</w:t>
      </w:r>
    </w:p>
    <w:p>
      <w:pPr>
        <w:spacing w:before="0" w:after="0"/>
        <w:ind w:left="1050" w:right="1050"/>
      </w:pPr>
      <w:r>
        <w:rPr>
          <w:rFonts w:ascii="Calibri" w:hAnsi="Calibri" w:cs="Calibri"/>
          <w:color w:val="6B7280"/>
          <w:sz w:val="17"/>
        </w:rPr>
        <w:t xml:space="preserve">Partner · Admitted in [State] and [Jurisdiction]</w:t>
      </w:r>
    </w:p>
    <w:sectPr>
      <w:footerReference w:type="default" r:id="rId10"/>
      <w:pgSz w:w="12240" w:h="15840"/>
      <w:pgMar w:top="855" w:right="0" w:bottom="1560" w:left="0" w:header="720" w:footer="5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Bdr>
        <w:top w:val="single" w:sz="4" w:space="6" w:color="DFE3E8"/>
      </w:pBdr>
      <w:tabs>
        <w:tab w:pos="10140" w:val="right"/>
      </w:tabs>
      <w:spacing w:before="0" w:after="60"/>
      <w:ind w:left="1050" w:right="1050"/>
    </w:pPr>
    <w:r>
      <w:rPr>
        <w:rFonts w:ascii="Calibri" w:hAnsi="Calibri" w:cs="Calibri"/>
        <w:color w:val="5B6472"/>
        <w:sz w:val="15"/>
      </w:rPr>
      <w:t xml:space="preserve">[Street Address], Suite [000], [City, State ZIP]</w:t>
    </w:r>
    <w:r>
      <w:rPr>
        <w:rFonts w:ascii="Calibri" w:hAnsi="Calibri"/>
        <w:sz w:val="15"/>
      </w:rPr>
      <w:tab/>
    </w:r>
    <w:r>
      <w:rPr>
        <w:rFonts w:ascii="Calibri" w:hAnsi="Calibri" w:cs="Calibri"/>
        <w:color w:val="5B6472"/>
        <w:sz w:val="15"/>
      </w:rPr>
      <w:t xml:space="preserve">Tel [(212) 555 0140] · [firm.com]</w:t>
    </w:r>
  </w:p>
  <w:p>
    <w:pPr>
      <w:spacing w:before="0" w:after="0"/>
      <w:ind w:left="1050" w:right="1050"/>
    </w:pPr>
    <w:r>
      <w:rPr>
        <w:rFonts w:ascii="Calibri" w:hAnsi="Calibri" w:cs="Calibri"/>
        <w:caps w:val="true"/>
        <w:color w:val="6B7280"/>
        <w:spacing w:val="40"/>
        <w:sz w:val="12"/>
      </w:rPr>
      <w:t xml:space="preserve">[Firm] Bell LLP is a limited liability partnership · Privileged and confidential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