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DFCF7"/>
  <w:body>
    <w:p>
      <w:pPr>
        <w:spacing w:before="0" w:after="40"/>
        <w:ind w:left="1260" w:right="1260"/>
        <w:jc w:val="center"/>
      </w:pPr>
      <w:r>
        <w:rPr>
          <w:rFonts w:ascii="Garamond" w:hAnsi="Garamond" w:cs="Garamond"/>
          <w:b/>
          <w:caps w:val="true"/>
          <w:color w:val="1A1F2B"/>
          <w:spacing w:val="34"/>
          <w:sz w:val="50"/>
        </w:rPr>
        <w:t xml:space="preserve">[Firm] &amp; [Partner]</w:t>
      </w:r>
    </w:p>
    <w:p>
      <w:pPr>
        <w:spacing w:before="0" w:after="190"/>
        <w:ind w:left="1260" w:right="1260"/>
        <w:jc w:val="center"/>
      </w:pPr>
      <w:r>
        <w:rPr>
          <w:rFonts w:ascii="Garamond" w:hAnsi="Garamond" w:cs="Garamond"/>
          <w:i/>
          <w:color w:val="9D7F36"/>
          <w:sz w:val="26"/>
        </w:rPr>
        <w:t xml:space="preserve">A Professional Corporation</w:t>
      </w:r>
    </w:p>
    <w:p>
      <w:pPr>
        <w:spacing w:before="0" w:after="640"/>
        <w:ind w:left="1260" w:right="1260"/>
        <w:jc w:val="center"/>
      </w:pPr>
      <w:r>
        <w:rPr>
          <w:rFonts w:ascii="Cambria" w:hAnsi="Cambria" w:cs="Cambria"/>
          <w:color w:val="9D7F36"/>
          <w:sz w:val="14"/>
        </w:rPr>
        <w:t xml:space="preserve">————</w:t>
      </w:r>
      <w:r>
        <w:rPr>
          <w:rFonts w:ascii="Calibri" w:hAnsi="Calibri" w:cs="Calibri"/>
          <w:caps w:val="true"/>
          <w:color w:val="9D7F36"/>
          <w:spacing w:val="120"/>
          <w:sz w:val="13"/>
        </w:rPr>
        <w:t xml:space="preserve">   Trusts · Estates · Probate   </w:t>
      </w:r>
      <w:r>
        <w:rPr>
          <w:rFonts w:ascii="Cambria" w:hAnsi="Cambria" w:cs="Cambria"/>
          <w:color w:val="9D7F36"/>
          <w:sz w:val="14"/>
        </w:rPr>
        <w:t xml:space="preserve">————</w:t>
      </w:r>
    </w:p>
    <w:p>
      <w:pPr>
        <w:tabs>
          <w:tab w:pos="9240" w:val="right"/>
        </w:tabs>
        <w:spacing w:before="0" w:after="260"/>
        <w:ind w:left="1500" w:right="1500"/>
      </w:pPr>
      <w:r>
        <w:rPr>
          <w:rFonts w:ascii="Cambria" w:hAnsi="Cambria" w:cs="Cambria"/>
          <w:color w:val="6B6F7A"/>
          <w:sz w:val="22"/>
        </w:rPr>
        <w:t xml:space="preserve">[Date — e.g., July 30, 2026]</w:t>
      </w:r>
      <w:r>
        <w:rPr>
          <w:rFonts w:ascii="Cambria" w:hAnsi="Cambria"/>
          <w:sz w:val="22"/>
        </w:rPr>
        <w:tab/>
      </w:r>
      <w:r>
        <w:rPr>
          <w:rFonts w:ascii="Consolas" w:hAnsi="Consolas" w:cs="Consolas"/>
          <w:color w:val="6B6F7A"/>
          <w:sz w:val="19"/>
        </w:rPr>
        <w:t xml:space="preserve">Estate File [26-000]</w:t>
      </w:r>
    </w:p>
    <w:p>
      <w:pPr>
        <w:spacing w:before="0" w:after="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[Recipient Name]</w:t>
      </w:r>
    </w:p>
    <w:p>
      <w:pPr>
        <w:spacing w:before="0" w:after="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[Title]</w:t>
      </w:r>
    </w:p>
    <w:p>
      <w:pPr>
        <w:spacing w:before="0" w:after="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[Company, LLC]</w:t>
      </w:r>
    </w:p>
    <w:p>
      <w:pPr>
        <w:spacing w:before="0" w:after="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[Street Address]</w:t>
      </w:r>
    </w:p>
    <w:p>
      <w:pPr>
        <w:spacing w:before="0" w:after="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[City, State ZIP]</w:t>
      </w:r>
    </w:p>
    <w:p>
      <w:pPr>
        <w:spacing w:before="240" w:after="180"/>
        <w:ind w:left="1500" w:right="1500"/>
      </w:pPr>
      <w:r>
        <w:rPr>
          <w:rFonts w:ascii="Cambria" w:hAnsi="Cambria" w:cs="Cambria"/>
          <w:b/>
          <w:color w:val="1F2937"/>
          <w:sz w:val="22"/>
        </w:rPr>
        <w:t xml:space="preserve">Re:  [Client Matter] — [Brief Description]</w:t>
      </w:r>
    </w:p>
    <w:p>
      <w:pPr>
        <w:spacing w:before="0" w:after="18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Dear [Recipient]:</w:t>
      </w:r>
    </w:p>
    <w:p>
      <w:pPr>
        <w:spacing w:before="0" w:after="20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This letter confirms our discussion of [date] regarding the above-referenced matter and sets forth the scope of our engagement. Enclosed please find the executed engagement letter, our current schedule of rates, and a draft of the agreement marked to reflect the revisions we discussed.</w:t>
      </w:r>
    </w:p>
    <w:p>
      <w:pPr>
        <w:spacing w:before="0" w:after="20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As we noted, the counterparty's proposed indemnity cap remains materially below market for a transaction of this size. We recommend countering at fifteen percent of the purchase price with a twenty-four month survival period, and we have drafted the relevant section accordingly. We have also flagged three items that will require resolution prior to closing.</w:t>
      </w:r>
    </w:p>
    <w:p>
      <w:pPr>
        <w:spacing w:before="0" w:after="20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Please review the enclosed materials and return one executed copy at your convenience. We will circulate a revised draft to opposing counsel upon your authorization.</w:t>
      </w:r>
    </w:p>
    <w:p>
      <w:pPr>
        <w:spacing w:before="200" w:after="520"/>
        <w:ind w:left="1500" w:right="1500"/>
      </w:pPr>
      <w:r>
        <w:rPr>
          <w:rFonts w:ascii="Cambria" w:hAnsi="Cambria" w:cs="Cambria"/>
          <w:color w:val="1F2937"/>
          <w:sz w:val="22"/>
        </w:rPr>
        <w:t xml:space="preserve">Very truly yours,</w:t>
      </w:r>
    </w:p>
    <w:p>
      <w:pPr>
        <w:spacing w:before="0" w:after="30"/>
        <w:ind w:left="1500" w:right="1500"/>
      </w:pPr>
      <w:r>
        <w:rPr>
          <w:rFonts w:ascii="Cambria" w:hAnsi="Cambria" w:cs="Cambria"/>
          <w:b/>
          <w:color w:val="1F2937"/>
          <w:sz w:val="22"/>
        </w:rPr>
        <w:t xml:space="preserve">[Your Name]</w:t>
      </w:r>
    </w:p>
    <w:p>
      <w:pPr>
        <w:spacing w:before="0" w:after="0"/>
        <w:ind w:left="1500" w:right="1500"/>
      </w:pPr>
      <w:r>
        <w:rPr>
          <w:rFonts w:ascii="Cambria" w:hAnsi="Cambria" w:cs="Cambria"/>
          <w:color w:val="6B6F7A"/>
          <w:sz w:val="17"/>
        </w:rPr>
        <w:t xml:space="preserve">Shareholder · Certified Elder Law Attorney · [State] Bar [0,000,000]</w:t>
      </w:r>
    </w:p>
    <w:sectPr>
      <w:footerReference w:type="default" r:id="rId10"/>
      <w:pgSz w:w="12240" w:h="15840"/>
      <w:pgMar w:top="810" w:right="0" w:bottom="1640" w:left="0" w:header="720" w:footer="60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4" w:space="6" w:color="9D7F36"/>
      </w:pBdr>
      <w:spacing w:before="0" w:after="90"/>
      <w:ind w:left="1260" w:right="1260"/>
      <w:jc w:val="center"/>
    </w:pPr>
    <w:r>
      <w:rPr>
        <w:rFonts w:ascii="Cambria" w:hAnsi="Cambria" w:cs="Cambria"/>
        <w:color w:val="3B4150"/>
        <w:sz w:val="16"/>
      </w:rPr>
      <w:t xml:space="preserve">[Street Address], Suite [000] · [City, State ZIP] · Tel [(312) 555 0164] · [firm.com]</w:t>
    </w:r>
  </w:p>
  <w:p>
    <w:pPr>
      <w:spacing w:before="0" w:after="0"/>
      <w:ind w:left="1260" w:right="1260"/>
      <w:jc w:val="center"/>
    </w:pPr>
    <w:r>
      <w:rPr>
        <w:rFonts w:ascii="Calibri" w:hAnsi="Calibri" w:cs="Calibri"/>
        <w:color w:val="7A6C48"/>
        <w:spacing w:val="40"/>
        <w:sz w:val="12"/>
      </w:rPr>
      <w:t xml:space="preserve">PRIVILEGED AND CONFIDENTIAL · ATTORNEY–CLIENT COMMUNICATION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