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8A3A5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8A3A5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[the relationship — the mother of / the brother of] [Applicant Name], I write in support of [his/her/their] application to adopt. No one is easier to speak for than family you have watched your whole life.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grew up [the formative details] and has built [a steady, warm household — the marriage, the home, the finances in order]. When [a family moment that showed readiness — she cared for our father in his last year; he helped raise his younger brothers], I saw the parent [he/she/they] would be.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Our family is ready — eager — to welcome a child into its middle. The bedroom is painted; the grandparents are rehearsing. What waits here is not just fitness, but joy.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reach me at [phone number or email address] with any questions.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A3A5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