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C4033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name], [your occupation — an elementary teacher of 18 years, the family’s pastor, a pediatric nurse], and I write in support of [Applicant Name(s)]’s application to adopt. My work has given me a practiced eye for households where children flourish.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known [First Name(s)] for [length of time] through [the context], and observed [the professional-grade specifics: how they speak about children, the stability of their routines, how they carried a hard season without losing warmth].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my professional judgment, this is a home any caseworker would be relieved to visit and any child would be lucky to grow up in.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available to the agency at [phone number or email address] and glad to elaborate on anything here.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5C4033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