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240"/>
      </w:tblGrid>
      <w:t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BD7726" w:color="auto" w:val="clear"/>
            <w:tcMar>
              <w:top w:type="dxa" w:w="600"/>
              <w:left w:type="dxa" w:w="840"/>
              <w:bottom w:type="dxa" w:w="540"/>
              <w:right w:type="dxa" w:w="84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FBF2E3"/>
                <w:sz w:val="51"/>
                <w:szCs w:val="51"/>
              </w:rPr>
              <w:t xml:space="preserve">Hannah Whitmore</w:t>
            </w:r>
          </w:p>
          <w:p>
            <w:pPr>
              <w:spacing w:after="90"/>
            </w:pPr>
            <w:r>
              <w:rPr>
                <w:rFonts w:ascii="Calibri" w:cs="Calibri" w:eastAsia="Calibri" w:hAnsi="Calibri"/>
                <w:color w:val="F1D8B3"/>
                <w:spacing w:val="55"/>
                <w:sz w:val="20"/>
                <w:szCs w:val="20"/>
              </w:rPr>
              <w:t xml:space="preserve">ELEMENTARY SCHOOL TEACHER · GRADES 1–6</w:t>
            </w:r>
          </w:p>
          <w:p>
            <w:r>
              <w:rPr>
                <w:rFonts w:ascii="Calibri" w:cs="Calibri" w:eastAsia="Calibri" w:hAnsi="Calibri"/>
                <w:color w:val="F3E2CB"/>
                <w:sz w:val="19"/>
                <w:szCs w:val="19"/>
              </w:rPr>
              <w:t xml:space="preserve">Madison, WI  ·  (608) 555-0152  ·  hannah.whitmore@email.com</w:t>
            </w:r>
          </w:p>
        </w:tc>
      </w:tr>
    </w:tbl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240"/>
      </w:tblGrid>
      <w:t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20"/>
              <w:left w:type="dxa" w:w="840"/>
              <w:bottom w:type="dxa" w:w="600"/>
              <w:right w:type="dxa" w:w="840"/>
            </w:tcMar>
          </w:tcPr>
          <w:p>
            <w:pPr>
              <w:spacing w:after="140"/>
            </w:pPr>
            <w:r>
              <w:rPr>
                <w:rFonts w:ascii="Calibri" w:cs="Calibri" w:eastAsia="Calibri" w:hAnsi="Calibri"/>
                <w:color w:val="544E44"/>
                <w:sz w:val="20"/>
                <w:szCs w:val="20"/>
              </w:rPr>
              <w:t xml:space="preserve">Warm, organized elementary teacher with 8 years building joyful, structured classrooms where every child grows. I differentiate instruction, partner closely with families, and use data to move readers and mathematicians forward.</w:t>
            </w:r>
          </w:p>
          <w:p>
            <w:pPr>
              <w:spacing w:after="90" w:before="60"/>
            </w:pPr>
            <w:r>
              <w:rPr>
                <w:rFonts w:ascii="Calibri" w:cs="Calibri" w:eastAsia="Calibri" w:hAnsi="Calibri"/>
                <w:b/>
                <w:bCs/>
                <w:color w:val="A8651B"/>
                <w:spacing w:val="36"/>
                <w:sz w:val="20"/>
                <w:szCs w:val="20"/>
              </w:rPr>
              <w:t xml:space="preserve">TEACHING EXPERIENCE</w:t>
            </w:r>
          </w:p>
          <w:p>
            <w:pPr>
              <w:tabs>
                <w:tab w:val="right" w:pos="10560"/>
              </w:tabs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33302A"/>
                <w:sz w:val="21"/>
                <w:szCs w:val="21"/>
              </w:rPr>
              <w:t xml:space="preserve">3rd Grade Teacher</w:t>
            </w:r>
            <w:r>
              <w:rPr>
                <w:rFonts w:ascii="Calibri" w:cs="Calibri" w:eastAsia="Calibri" w:hAnsi="Calibri"/>
                <w:b/>
                <w:bCs/>
                <w:color w:val="A4937C"/>
                <w:sz w:val="17"/>
                <w:szCs w:val="17"/>
              </w:rPr>
              <w:t xml:space="preserve">	2019 – Present</w:t>
            </w:r>
          </w:p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A8651B"/>
                <w:sz w:val="19"/>
                <w:szCs w:val="19"/>
              </w:rPr>
              <w:t xml:space="preserve">Lincoln Elementary — Madison, WI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544E44"/>
                <w:sz w:val="19"/>
                <w:szCs w:val="19"/>
              </w:rPr>
              <w:t xml:space="preserve">Lead a class of 24 across all core subjects; raised reading proficiency 22% in two years through small-group instruction.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544E44"/>
                <w:sz w:val="19"/>
                <w:szCs w:val="19"/>
              </w:rPr>
              <w:t xml:space="preserve">Built a positive-behavior system that cut disruptions and earned “Teacher of the Year” (2022).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544E44"/>
                <w:sz w:val="19"/>
                <w:szCs w:val="19"/>
              </w:rPr>
              <w:t xml:space="preserve">Mentor two first-year teachers and lead the grade-level PLC.</w:t>
            </w:r>
          </w:p>
          <w:p>
            <w:pPr>
              <w:spacing w:after="110"/>
            </w:pPr>
          </w:p>
          <w:p>
            <w:pPr>
              <w:tabs>
                <w:tab w:val="right" w:pos="10560"/>
              </w:tabs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33302A"/>
                <w:sz w:val="21"/>
                <w:szCs w:val="21"/>
              </w:rPr>
              <w:t xml:space="preserve">1st Grade Teacher</w:t>
            </w:r>
            <w:r>
              <w:rPr>
                <w:rFonts w:ascii="Calibri" w:cs="Calibri" w:eastAsia="Calibri" w:hAnsi="Calibri"/>
                <w:b/>
                <w:bCs/>
                <w:color w:val="A4937C"/>
                <w:sz w:val="17"/>
                <w:szCs w:val="17"/>
              </w:rPr>
              <w:t xml:space="preserve">	2016 – 2019</w:t>
            </w:r>
          </w:p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A8651B"/>
                <w:sz w:val="19"/>
                <w:szCs w:val="19"/>
              </w:rPr>
              <w:t xml:space="preserve">Maple Grove Elementary — Madison, WI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544E44"/>
                <w:sz w:val="19"/>
                <w:szCs w:val="19"/>
              </w:rPr>
              <w:t xml:space="preserve">Designed hands-on literacy and math centers and integrated SEL routines daily.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544E44"/>
                <w:sz w:val="19"/>
                <w:szCs w:val="19"/>
              </w:rPr>
              <w:t xml:space="preserve">Partnered with families through weekly newsletters and conferences.</w:t>
            </w:r>
          </w:p>
          <w:p>
            <w:pPr>
              <w:spacing w:after="110"/>
            </w:pPr>
          </w:p>
          <w:p>
            <w:pPr>
              <w:tabs>
                <w:tab w:val="right" w:pos="10560"/>
              </w:tabs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33302A"/>
                <w:sz w:val="21"/>
                <w:szCs w:val="21"/>
              </w:rPr>
              <w:t xml:space="preserve">Student Teacher</w:t>
            </w:r>
            <w:r>
              <w:rPr>
                <w:rFonts w:ascii="Calibri" w:cs="Calibri" w:eastAsia="Calibri" w:hAnsi="Calibri"/>
                <w:b/>
                <w:bCs/>
                <w:color w:val="A4937C"/>
                <w:sz w:val="17"/>
                <w:szCs w:val="17"/>
              </w:rPr>
              <w:t xml:space="preserve">	2015 – 2016</w:t>
            </w:r>
          </w:p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A8651B"/>
                <w:sz w:val="19"/>
                <w:szCs w:val="19"/>
              </w:rPr>
              <w:t xml:space="preserve">Jefferson Elementary — Madison, WI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544E44"/>
                <w:sz w:val="19"/>
                <w:szCs w:val="19"/>
              </w:rPr>
              <w:t xml:space="preserve">Co-taught a 2nd-grade classroom and led daily reading and math blocks.</w:t>
            </w:r>
          </w:p>
          <w:p>
            <w:pPr>
              <w:spacing w:after="110"/>
            </w:pPr>
          </w:p>
          <w:tbl>
            <w:tblPr>
              <w:tblW w:type="dxa" w:w="105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5280"/>
              <w:gridCol w:w="5280"/>
            </w:tblGrid>
            <w:tr>
              <w:tc>
                <w:tcPr>
                  <w:tcW w:type="dxa" w:w="52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280"/>
                  </w:tcMar>
                  <w:vAlign w:val="top"/>
                </w:tcPr>
                <w:p>
                  <w:pPr>
                    <w:spacing w:after="90" w:before="6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8651B"/>
                      <w:spacing w:val="36"/>
                      <w:sz w:val="20"/>
                      <w:szCs w:val="20"/>
                    </w:rPr>
                    <w:t xml:space="preserve">SKILLS</w:t>
                  </w:r>
                </w:p>
                <w:p>
                  <w:pPr>
                    <w:spacing w:after="20"/>
                  </w:pPr>
                  <w:r>
                    <w:rPr>
                      <w:rFonts w:ascii="Calibri" w:cs="Calibri" w:eastAsia="Calibri" w:hAnsi="Calibri"/>
                      <w:color w:val="544E44"/>
                      <w:sz w:val="19"/>
                      <w:szCs w:val="19"/>
                    </w:rPr>
                    <w:t xml:space="preserve">Differentiated Instruction</w:t>
                  </w:r>
                  <w:r>
                    <w:rPr>
                      <w:rFonts w:ascii="Calibri" w:cs="Calibri" w:eastAsia="Calibri" w:hAnsi="Calibri"/>
                      <w:color w:val="544E44"/>
                      <w:sz w:val="19"/>
                      <w:szCs w:val="19"/>
                    </w:rPr>
                    <w:br/>
                    <w:t xml:space="preserve">Guided Reading · SEL</w:t>
                  </w:r>
                  <w:r>
                    <w:rPr>
                      <w:rFonts w:ascii="Calibri" w:cs="Calibri" w:eastAsia="Calibri" w:hAnsi="Calibri"/>
                      <w:color w:val="544E44"/>
                      <w:sz w:val="19"/>
                      <w:szCs w:val="19"/>
                    </w:rPr>
                    <w:br/>
                    <w:t xml:space="preserve">Classroom Management</w:t>
                  </w:r>
                  <w:r>
                    <w:rPr>
                      <w:rFonts w:ascii="Calibri" w:cs="Calibri" w:eastAsia="Calibri" w:hAnsi="Calibri"/>
                      <w:color w:val="544E44"/>
                      <w:sz w:val="19"/>
                      <w:szCs w:val="19"/>
                    </w:rPr>
                    <w:br/>
                    <w:t xml:space="preserve">Data-Driven Instruction</w:t>
                  </w:r>
                  <w:r>
                    <w:rPr>
                      <w:rFonts w:ascii="Calibri" w:cs="Calibri" w:eastAsia="Calibri" w:hAnsi="Calibri"/>
                      <w:color w:val="544E44"/>
                      <w:sz w:val="19"/>
                      <w:szCs w:val="19"/>
                    </w:rPr>
                    <w:br/>
                    <w:t xml:space="preserve">Family Engagement</w:t>
                  </w:r>
                  <w:r>
                    <w:rPr>
                      <w:rFonts w:ascii="Calibri" w:cs="Calibri" w:eastAsia="Calibri" w:hAnsi="Calibri"/>
                      <w:color w:val="544E44"/>
                      <w:sz w:val="19"/>
                      <w:szCs w:val="19"/>
                    </w:rPr>
                    <w:br/>
                    <w:t xml:space="preserve">Google Classroom · Seesaw</w:t>
                  </w:r>
                </w:p>
              </w:tc>
              <w:tc>
                <w:tcPr>
                  <w:tcW w:type="dxa" w:w="52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280"/>
                    <w:bottom w:type="dxa" w:w="40"/>
                    <w:right w:type="dxa" w:w="0"/>
                  </w:tcMar>
                  <w:vAlign w:val="top"/>
                </w:tcPr>
                <w:p>
                  <w:pPr>
                    <w:spacing w:after="90" w:before="6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8651B"/>
                      <w:spacing w:val="36"/>
                      <w:sz w:val="20"/>
                      <w:szCs w:val="20"/>
                    </w:rPr>
                    <w:t xml:space="preserve">CREDENTIALS</w:t>
                  </w:r>
                </w:p>
                <w:p>
                  <w:pPr>
                    <w:spacing w:after="20"/>
                  </w:pPr>
                  <w:r>
                    <w:rPr>
                      <w:rFonts w:ascii="Calibri" w:cs="Calibri" w:eastAsia="Calibri" w:hAnsi="Calibri"/>
                      <w:color w:val="544E44"/>
                      <w:sz w:val="19"/>
                      <w:szCs w:val="19"/>
                    </w:rPr>
                    <w:t xml:space="preserve">Wisconsin Teaching License (1–6)</w:t>
                  </w:r>
                  <w:r>
                    <w:rPr>
                      <w:rFonts w:ascii="Calibri" w:cs="Calibri" w:eastAsia="Calibri" w:hAnsi="Calibri"/>
                      <w:color w:val="544E44"/>
                      <w:sz w:val="19"/>
                      <w:szCs w:val="19"/>
                    </w:rPr>
                    <w:br/>
                    <w:t xml:space="preserve">ESL Certificate · CPR/First Aid</w:t>
                  </w:r>
                </w:p>
                <w:p>
                  <w:pPr>
                    <w:spacing w:after="90" w:before="6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8651B"/>
                      <w:spacing w:val="36"/>
                      <w:sz w:val="20"/>
                      <w:szCs w:val="20"/>
                    </w:rPr>
                    <w:t xml:space="preserve">EDUCATION</w:t>
                  </w:r>
                </w:p>
                <w:p>
                  <w:pPr>
                    <w:spacing w:after="20"/>
                  </w:pPr>
                  <w:r>
                    <w:rPr>
                      <w:rFonts w:ascii="Calibri" w:cs="Calibri" w:eastAsia="Calibri" w:hAnsi="Calibri"/>
                      <w:color w:val="544E44"/>
                      <w:sz w:val="19"/>
                      <w:szCs w:val="19"/>
                    </w:rPr>
                    <w:t xml:space="preserve">B.S., Elementary Education</w:t>
                  </w:r>
                  <w:r>
                    <w:rPr>
                      <w:rFonts w:ascii="Calibri" w:cs="Calibri" w:eastAsia="Calibri" w:hAnsi="Calibri"/>
                      <w:color w:val="544E44"/>
                      <w:sz w:val="19"/>
                      <w:szCs w:val="19"/>
                    </w:rPr>
                    <w:br/>
                    <w:t xml:space="preserve">University of Wisconsin–Madison · 2015</w:t>
                  </w:r>
                </w:p>
              </w:tc>
            </w:tr>
          </w:tbl>
          <w:p/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302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2026-06-15T19:53:59.997Z</dcterms:created>
  <dcterms:modified xsi:type="dcterms:W3CDTF">2026-06-15T19:53:59.997Z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