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800"/>
        <w:gridCol w:w="4000"/>
      </w:tblGrid>
      <w:tr>
        <w:tc>
          <w:tcPr>
            <w:tcW w:type="dxa" w:w="68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26" w:before="0"/>
            </w:pPr>
            <w:r>
              <w:rPr>
                <w:rFonts w:ascii="Libre Franklin" w:cs="Libre Franklin" w:eastAsia="Libre Franklin" w:hAnsi="Libre Franklin"/>
                <w:b/>
                <w:bCs/>
                <w:color w:val="2E3A45"/>
                <w:sz w:val="44"/>
                <w:szCs w:val="44"/>
              </w:rPr>
              <w:t xml:space="preserve">Olivia Chen</w:t>
            </w:r>
          </w:p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A66A3F"/>
                <w:spacing w:val="30"/>
                <w:sz w:val="15"/>
                <w:szCs w:val="15"/>
              </w:rPr>
              <w:t xml:space="preserve">HOTEL &amp; BANQUET BARTENDER</w:t>
            </w:r>
          </w:p>
        </w:tc>
        <w:tc>
          <w:tcPr>
            <w:tcW w:type="dxa" w:w="40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San Diego, CA 92101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(619) 555-0129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olivia.chen@email.com</w:t>
            </w:r>
          </w:p>
          <w:p>
            <w:pPr>
              <w:spacing w:after="4" w:before="0"/>
              <w:jc w:val="right"/>
            </w:pPr>
            <w:r>
              <w:rPr>
                <w:rFonts w:ascii="Carlito" w:cs="Carlito" w:eastAsia="Carlito" w:hAnsi="Carlito"/>
                <w:color w:val="6A737D"/>
                <w:sz w:val="15"/>
                <w:szCs w:val="15"/>
              </w:rPr>
              <w:t xml:space="preserve">RBS Certified (CA)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p>
      <w:pPr>
        <w:pBdr>
          <w:bottom w:val="single" w:color="A66A3F" w:sz="18" w:space="4"/>
        </w:pBdr>
        <w:spacing w:after="0" w:before="0"/>
        <w:ind w:left="720" w:right="720"/>
      </w:pPr>
      <w:r>
        <w:rPr>
          <w:rFonts w:ascii="Carlito" w:cs="Carlito" w:eastAsia="Carlito" w:hAnsi="Carlito"/>
          <w:color w:val="FFFFFF"/>
          <w:sz w:val="2"/>
          <w:szCs w:val="2"/>
        </w:rPr>
        <w:t xml:space="preserve"> </w:t>
      </w:r>
    </w:p>
    <w:p>
      <w:pPr>
        <w:spacing w:after="90" w:before="150" w:line="250" w:lineRule="atLeast"/>
        <w:ind w:left="720" w:right="720"/>
      </w:pPr>
      <w:r>
        <w:rPr>
          <w:rFonts w:ascii="Carlito" w:cs="Carlito" w:eastAsia="Carlito" w:hAnsi="Carlito"/>
          <w:color w:val="3A3A3A"/>
          <w:sz w:val="19"/>
          <w:szCs w:val="19"/>
        </w:rPr>
        <w:t xml:space="preserve">Polished bartender with 9 years across hotel lobby bars, banquets, and large-scale events. Equally at home crafting a wine list recommendation or running a 400-guest hosted bar, with a calm, guest-first presence and spotless service standards.</w:t>
      </w:r>
    </w:p>
    <w:tbl>
      <w:tblPr>
        <w:tblW w:type="dxa" w:w="10800"/>
        <w:tblInd w:w="720" w:type="dxa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600"/>
        <w:gridCol w:w="4200"/>
      </w:tblGrid>
      <w:tr>
        <w:tc>
          <w:tcPr>
            <w:tcW w:type="dxa" w:w="66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340"/>
            </w:tcMar>
            <w:vAlign w:val="top"/>
          </w:tcPr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E3A45"/>
                <w:sz w:val="20"/>
                <w:szCs w:val="20"/>
              </w:rPr>
              <w:t xml:space="preserve">Experience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E3A45"/>
                      <w:sz w:val="19"/>
                      <w:szCs w:val="19"/>
                    </w:rPr>
                    <w:t xml:space="preserve">Lead Banquet Bartender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2020 — Present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Fairmont Grand Del Mar — San Diego, CA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Run hosted and cash bars for weddings and galas of up to 400 guests.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Set up and break down event bars; forecast product to hit banquet-event-order specs.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Lead a team of 4–6 bartenders and coordinate with catering and event managers.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E3A45"/>
                      <w:sz w:val="19"/>
                      <w:szCs w:val="19"/>
                    </w:rPr>
                    <w:t xml:space="preserve">Lobby Bar Bartender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2017 — 2020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Hotel del Coronado — Coronado, CA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Served cocktails, wine, and small plates to hotel guests with 5-star standards.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Maintained wine-by-the-glass program and upsold premium spirits.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E3A45"/>
                      <w:sz w:val="19"/>
                      <w:szCs w:val="19"/>
                    </w:rPr>
                    <w:t xml:space="preserve">Server &amp; Bartender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2015 — 2017</w:t>
                  </w:r>
                </w:p>
              </w:tc>
            </w:tr>
          </w:tbl>
          <w:p>
            <w:pPr>
              <w:spacing w:after="24" w:before="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Marriott Marquis — San Diego, CA</w:t>
            </w:r>
          </w:p>
          <w:p>
            <w:pPr>
              <w:spacing w:after="26" w:before="0" w:line="246" w:lineRule="atLeast"/>
              <w:ind w:left="240" w:right="8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Cross-trained across restaurant, room service, and banquet bars.</w:t>
            </w:r>
          </w:p>
          <w:p>
            <w:pPr>
              <w:spacing w:after="16" w:before="0"/>
            </w:pPr>
            <w:r>
              <w:rPr>
                <w:rFonts w:ascii="Carlito" w:cs="Carlito" w:eastAsia="Carlito" w:hAnsi="Carlito"/>
                <w:color w:val="FFFFFF"/>
                <w:sz w:val="5"/>
                <w:szCs w:val="5"/>
              </w:rPr>
              <w:t xml:space="preserve"/>
            </w:r>
          </w:p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E3A45"/>
                <w:sz w:val="20"/>
                <w:szCs w:val="20"/>
              </w:rPr>
              <w:t xml:space="preserve">Education</w:t>
            </w:r>
          </w:p>
          <w:tbl>
            <w:tblPr>
              <w:tblW w:type="dxa" w:w="620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4700"/>
              <w:gridCol w:w="1500"/>
            </w:tblGrid>
            <w:tr>
              <w:tc>
                <w:tcPr>
                  <w:tcW w:type="dxa" w:w="47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</w:pPr>
                  <w:r>
                    <w:rPr>
                      <w:rFonts w:ascii="Carlito" w:cs="Carlito" w:eastAsia="Carlito" w:hAnsi="Carlito"/>
                      <w:b/>
                      <w:bCs/>
                      <w:color w:val="2E3A45"/>
                      <w:sz w:val="19"/>
                      <w:szCs w:val="19"/>
                    </w:rPr>
                    <w:t xml:space="preserve">A.S. Hospitality Management</w:t>
                  </w:r>
                </w:p>
              </w:tc>
              <w:tc>
                <w:tcPr>
                  <w:tcW w:type="dxa" w:w="1500"/>
                  <w:tcBorders>
                    <w:top w:val="none"/>
                    <w:left w:val="none"/>
                    <w:bottom w:val="none"/>
                    <w:right w:val="none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Carlito" w:cs="Carlito" w:eastAsia="Carlito" w:hAnsi="Carlito"/>
                      <w:color w:val="8A8A8A"/>
                      <w:sz w:val="15"/>
                      <w:szCs w:val="15"/>
                    </w:rPr>
                    <w:t xml:space="preserve">2015</w:t>
                  </w:r>
                </w:p>
              </w:tc>
            </w:tr>
          </w:tbl>
          <w:p>
            <w:pPr>
              <w:spacing w:after="0" w:before="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San Diego City College — San Diego, CA</w:t>
            </w:r>
          </w:p>
        </w:tc>
        <w:tc>
          <w:tcPr>
            <w:tcW w:type="dxa" w:w="420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140"/>
              <w:bottom w:type="dxa" w:w="0"/>
              <w:right w:type="dxa" w:w="0"/>
            </w:tcMar>
            <w:vAlign w:val="top"/>
          </w:tcPr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E3A45"/>
                <w:sz w:val="20"/>
                <w:szCs w:val="20"/>
              </w:rPr>
              <w:t xml:space="preserve">Certifications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RBS Certified — California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TIPS Certified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ServSafe Food Handler</w:t>
            </w:r>
          </w:p>
          <w:p>
            <w:pPr>
              <w:spacing w:after="22" w:before="0"/>
            </w:pPr>
            <w:r>
              <w:rPr>
                <w:rFonts w:ascii="Carlito" w:cs="Carlito" w:eastAsia="Carlito" w:hAnsi="Carlito"/>
                <w:b/>
                <w:bCs/>
                <w:color w:val="A66A3F"/>
                <w:sz w:val="17"/>
                <w:szCs w:val="17"/>
              </w:rPr>
              <w:t xml:space="preserve">•  </w:t>
            </w:r>
            <w:r>
              <w:rPr>
                <w:rFonts w:ascii="Carlito" w:cs="Carlito" w:eastAsia="Carlito" w:hAnsi="Carlito"/>
                <w:color w:val="3A3A3A"/>
                <w:sz w:val="17"/>
                <w:szCs w:val="17"/>
              </w:rPr>
              <w:t xml:space="preserve">Level 1 Award in Wines (WSET)</w:t>
            </w:r>
          </w:p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E3A45"/>
                <w:sz w:val="20"/>
                <w:szCs w:val="20"/>
              </w:rPr>
              <w:t xml:space="preserve">Bar &amp; Service Skills</w:t>
            </w:r>
          </w:p>
          <w:p>
            <w:pPr>
              <w:spacing w:after="3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Banquet &amp; Event Bars · Hosted &amp; Cash Bars · Wine &amp; Champagne Service · Cocktail Menu · POS &amp; Cash Handling · Inventory &amp; BEO Forecasting · Team Leadership</w:t>
            </w:r>
          </w:p>
          <w:p>
            <w:pPr>
              <w:pBdr>
                <w:bottom w:val="single" w:color="D8DDE3" w:sz="6" w:space="4"/>
              </w:pBdr>
              <w:spacing w:after="50" w:before="110"/>
            </w:pPr>
            <w:r>
              <w:rPr>
                <w:rFonts w:ascii="Libre Franklin" w:cs="Libre Franklin" w:eastAsia="Libre Franklin" w:hAnsi="Libre Franklin"/>
                <w:b/>
                <w:bCs/>
                <w:color w:val="2E3A45"/>
                <w:sz w:val="20"/>
                <w:szCs w:val="20"/>
              </w:rPr>
              <w:t xml:space="preserve">Strengths</w:t>
            </w:r>
          </w:p>
          <w:p>
            <w:pPr>
              <w:spacing w:after="0" w:before="0" w:line="240" w:lineRule="atLeast"/>
            </w:pPr>
            <w:r>
              <w:rPr>
                <w:rFonts w:ascii="Carlito" w:cs="Carlito" w:eastAsia="Carlito" w:hAnsi="Carlito"/>
                <w:color w:val="4A4A4A"/>
                <w:sz w:val="17"/>
                <w:szCs w:val="17"/>
              </w:rPr>
              <w:t xml:space="preserve">Guest-First Hospitality · Grace Under Pressure · Presentation &amp; Standards · Bilingual (EN/Mandarin)</w:t>
            </w: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540" w:right="0" w:bottom="540" w:left="0" w:header="708" w:footer="708" w:gutter="0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9433E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2szlnl3xgxrakcih2c_6r" Type="http://schemas.openxmlformats.org/officeDocument/2006/relationships/hyperlink" Target="mailto:taylor.brook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2026-06-29T21:28:46.985Z</dcterms:created>
  <dcterms:modified xsi:type="dcterms:W3CDTF">2026-06-29T21:28:46.986Z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