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single" w:color="D9722E" w:sz="18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22E"/>
                <w:spacing w:val="10"/>
                <w:sz w:val="16"/>
                <w:szCs w:val="16"/>
              </w:rPr>
              <w:t xml:space="preserve">GROCERY CASHIER · HIGH-VOLUME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222831"/>
                <w:sz w:val="48"/>
                <w:szCs w:val="48"/>
              </w:rPr>
              <w:t xml:space="preserve">Jordan Rivera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Phoenix, AZ 85004</w:t>
            </w:r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br/>
              <w:t xml:space="preserve">(602)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waj7ifkuvzhqsos3knkj7">
              <w:r>
                <w:rPr>
                  <w:rFonts w:ascii="Calibri" w:cs="Calibri" w:eastAsia="Calibri" w:hAnsi="Calibri"/>
                  <w:color w:val="445468"/>
                  <w:sz w:val="16"/>
                  <w:szCs w:val="16"/>
                  <w:u w:val="single"/>
                </w:rPr>
                <w:t xml:space="preserve">jordan.rivera@email.com</w:t>
              </w:r>
            </w:hyperlink>
          </w:p>
        </w:tc>
      </w:tr>
    </w:tbl>
    <w:p>
      <w:pPr>
        <w:spacing w:after="150"/>
      </w:pPr>
    </w:p>
    <w:p>
      <w:pPr>
        <w:spacing w:after="17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High-volume grocery cashier built for speed and accuracy. Seven years scanning 25+ items a minute through peak rushes with a perfectly balanced drawer — EBT, WIC, coupons, and self-checkout included. Fast, friendly, and steady when the lines back up.</w:t>
      </w:r>
    </w:p>
    <w:p>
      <w:pPr>
        <w:spacing w:after="90" w:before="0"/>
      </w:pPr>
      <w:r>
        <w:rPr>
          <w:rFonts w:ascii="Calibri" w:cs="Calibri" w:eastAsia="Calibri" w:hAnsi="Calibri"/>
          <w:b/>
          <w:bCs/>
          <w:color w:val="D9722E"/>
          <w:spacing w:val="12"/>
          <w:sz w:val="17"/>
          <w:szCs w:val="17"/>
        </w:rPr>
        <w:t xml:space="preserve">SPEED &amp; THROUGHPUT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single" w:color="D9DEE5" w:sz="4"/>
              <w:left w:val="single" w:color="D9722E" w:sz="18"/>
              <w:bottom w:val="single" w:color="D9DEE5" w:sz="4"/>
              <w:right w:val="single" w:color="D9DEE5" w:sz="4"/>
            </w:tcBorders>
            <w:shd w:fill="F4F6F8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22831"/>
                <w:sz w:val="27"/>
                <w:szCs w:val="27"/>
              </w:rPr>
              <w:t xml:space="preserve">25+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E8794"/>
                <w:spacing w:val="4"/>
                <w:sz w:val="12"/>
                <w:szCs w:val="12"/>
              </w:rPr>
              <w:t xml:space="preserve">ITEMS / MIN</w:t>
            </w:r>
          </w:p>
        </w:tc>
        <w:tc>
          <w:tcPr>
            <w:tcW w:type="dxa" w:w="2680"/>
            <w:tcBorders>
              <w:top w:val="single" w:color="D9DEE5" w:sz="4"/>
              <w:left w:val="single" w:color="D9722E" w:sz="18"/>
              <w:bottom w:val="single" w:color="D9DEE5" w:sz="4"/>
              <w:right w:val="single" w:color="D9DEE5" w:sz="4"/>
            </w:tcBorders>
            <w:shd w:fill="F4F6F8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22831"/>
                <w:sz w:val="27"/>
                <w:szCs w:val="27"/>
              </w:rPr>
              <w:t xml:space="preserve">200+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E8794"/>
                <w:spacing w:val="4"/>
                <w:sz w:val="12"/>
                <w:szCs w:val="12"/>
              </w:rPr>
              <w:t xml:space="preserve">CUSTOMERS / SHIFT</w:t>
            </w:r>
          </w:p>
        </w:tc>
        <w:tc>
          <w:tcPr>
            <w:tcW w:type="dxa" w:w="2680"/>
            <w:tcBorders>
              <w:top w:val="single" w:color="D9DEE5" w:sz="4"/>
              <w:left w:val="single" w:color="D9722E" w:sz="18"/>
              <w:bottom w:val="single" w:color="D9DEE5" w:sz="4"/>
              <w:right w:val="single" w:color="D9DEE5" w:sz="4"/>
            </w:tcBorders>
            <w:shd w:fill="F4F6F8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22831"/>
                <w:sz w:val="27"/>
                <w:szCs w:val="27"/>
              </w:rPr>
              <w:t xml:space="preserve">99.8%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E8794"/>
                <w:spacing w:val="4"/>
                <w:sz w:val="12"/>
                <w:szCs w:val="12"/>
              </w:rPr>
              <w:t xml:space="preserve">SCAN ACCURACY</w:t>
            </w:r>
          </w:p>
        </w:tc>
        <w:tc>
          <w:tcPr>
            <w:tcW w:type="dxa" w:w="2680"/>
            <w:tcBorders>
              <w:top w:val="single" w:color="D9DEE5" w:sz="4"/>
              <w:left w:val="single" w:color="D9722E" w:sz="18"/>
              <w:bottom w:val="single" w:color="D9DEE5" w:sz="4"/>
              <w:right w:val="single" w:color="D9DEE5" w:sz="4"/>
            </w:tcBorders>
            <w:shd w:fill="F4F6F8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22831"/>
                <w:sz w:val="27"/>
                <w:szCs w:val="27"/>
              </w:rPr>
              <w:t xml:space="preserve">$0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E8794"/>
                <w:spacing w:val="4"/>
                <w:sz w:val="12"/>
                <w:szCs w:val="12"/>
              </w:rPr>
              <w:t xml:space="preserve">DRAWER VARIANCE</w:t>
            </w:r>
          </w:p>
        </w:tc>
      </w:tr>
    </w:tbl>
    <w:p>
      <w:pPr>
        <w:spacing w:after="90" w:before="240"/>
      </w:pPr>
      <w:r>
        <w:rPr>
          <w:rFonts w:ascii="Calibri" w:cs="Calibri" w:eastAsia="Calibri" w:hAnsi="Calibri"/>
          <w:b/>
          <w:bCs/>
          <w:color w:val="D9722E"/>
          <w:spacing w:val="12"/>
          <w:sz w:val="17"/>
          <w:szCs w:val="17"/>
        </w:rPr>
        <w:t xml:space="preserve">AT THE REGISTER</w:t>
      </w:r>
    </w:p>
    <w:tbl>
      <w:tblPr>
        <w:tblW w:type="dxa" w:w="10720"/>
        <w:tblBorders>
          <w:top w:val="single" w:color="D9DEE5" w:sz="4"/>
          <w:left w:val="single" w:color="D9DEE5" w:sz="4"/>
          <w:bottom w:val="single" w:color="D9DEE5" w:sz="4"/>
          <w:right w:val="single" w:color="D9DEE5" w:sz="4"/>
          <w:insideH w:val="single" w:color="D9DEE5" w:sz="4"/>
          <w:insideV w:val="single" w:color="D9DEE5" w:sz="4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/>
              <w:left w:val="none"/>
              <w:bottom w:val="none"/>
              <w:right w:val="single" w:color="D9DEE5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222831"/>
                <w:sz w:val="17"/>
                <w:szCs w:val="17"/>
              </w:rPr>
              <w:t xml:space="preserve">POS &amp; Register</w:t>
            </w:r>
          </w:p>
          <w:p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Scan, weigh, key-in, voids</w:t>
            </w:r>
          </w:p>
        </w:tc>
        <w:tc>
          <w:tcPr>
            <w:tcW w:type="dxa" w:w="536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222831"/>
                <w:sz w:val="17"/>
                <w:szCs w:val="17"/>
              </w:rPr>
              <w:t xml:space="preserve">EBT, WIC &amp; Coupons</w:t>
            </w:r>
          </w:p>
          <w:p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Tender types &amp; price adjustments</w:t>
            </w:r>
          </w:p>
        </w:tc>
      </w:tr>
      <w:tr>
        <w:tc>
          <w:tcPr>
            <w:tcW w:type="dxa" w:w="5360"/>
            <w:tcBorders>
              <w:top w:val="single" w:color="D9DEE5" w:sz="4"/>
              <w:left w:val="none"/>
              <w:bottom w:val="none"/>
              <w:right w:val="single" w:color="D9DEE5" w:sz="4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222831"/>
                <w:sz w:val="17"/>
                <w:szCs w:val="17"/>
              </w:rPr>
              <w:t xml:space="preserve">Self-Checkout</w:t>
            </w:r>
          </w:p>
          <w:p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Monitor lanes &amp; assist</w:t>
            </w:r>
          </w:p>
        </w:tc>
        <w:tc>
          <w:tcPr>
            <w:tcW w:type="dxa" w:w="5360"/>
            <w:tcBorders>
              <w:top w:val="single" w:color="D9DEE5" w:sz="4"/>
              <w:left w:val="none"/>
              <w:bottom w:val="none"/>
              <w:right w:val="none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222831"/>
                <w:sz w:val="17"/>
                <w:szCs w:val="17"/>
              </w:rPr>
              <w:t xml:space="preserve">Returns &amp; Refunds</w:t>
            </w:r>
          </w:p>
          <w:p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Exchanges &amp; rain checks</w:t>
            </w:r>
          </w:p>
        </w:tc>
      </w:tr>
    </w:tbl>
    <w:p>
      <w:pPr>
        <w:spacing w:after="140" w:before="240"/>
      </w:pPr>
      <w:r>
        <w:rPr>
          <w:rFonts w:ascii="Trebuchet MS" w:cs="Trebuchet MS" w:eastAsia="Trebuchet MS" w:hAnsi="Trebuchet MS"/>
          <w:b/>
          <w:bCs/>
          <w:color w:val="445468"/>
          <w:sz w:val="22"/>
          <w:szCs w:val="22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831"/>
                <w:sz w:val="20"/>
                <w:szCs w:val="20"/>
              </w:rPr>
              <w:t xml:space="preserve">Lead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468"/>
          <w:sz w:val="18"/>
          <w:szCs w:val="18"/>
        </w:rPr>
        <w:t xml:space="preserve">Fry's Food Stores (Kroger)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Scan 25+ items a minute through peak rushes; close a balanced drawer with $0 variance.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Process EBT, WIC, coupons, and rain checks accurately; handle returns and price adjustments.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Lead the front-end shift — assign lanes, monitor self-checkout, and train new cashiers.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831"/>
                <w:sz w:val="20"/>
                <w:szCs w:val="20"/>
              </w:rPr>
              <w:t xml:space="preserve">Grocery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468"/>
          <w:sz w:val="18"/>
          <w:szCs w:val="18"/>
        </w:rPr>
        <w:t xml:space="preserve">Safeway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Rang up high-volume orders quickly while keeping the lane friendly and accurate.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Bagged efficiently, restocked impulse items, and promoted the loyalty program.</w:t>
      </w:r>
    </w:p>
    <w:p>
      <w:pPr>
        <w:spacing w:after="80"/>
      </w:pPr>
    </w:p>
    <w:tbl>
      <w:tblPr>
        <w:tblW w:type="dxa" w:w="10720"/>
        <w:tblBorders>
          <w:top w:val="single" w:color="D9DEE5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12"/>
                <w:sz w:val="16"/>
                <w:szCs w:val="16"/>
              </w:rPr>
              <w:t xml:space="preserve">REGISTER &amp; PAYMENTS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High-Speed Scanning · Cash Handling · Drawer Balancing · EBT / WIC · Coupons · Self-Checkout · Returns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468"/>
                <w:spacing w:val="12"/>
                <w:sz w:val="16"/>
                <w:szCs w:val="16"/>
              </w:rPr>
              <w:t xml:space="preserve">ON THE FLOOR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Customer Service · Bagging · Stocking · Loss Prevention · Training · Bilingual (Spanish) · Reliable &amp; Punctual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aj7ifkuvzhqsos3knkj7" Type="http://schemas.openxmlformats.org/officeDocument/2006/relationships/hyperlink" Target="mailto:jordan.river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2026-06-29T21:28:47.022Z</dcterms:created>
  <dcterms:modified xsi:type="dcterms:W3CDTF">2026-06-29T21:28:47.022Z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