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133430"/>
          <w:sz w:val="51"/>
          <w:szCs w:val="51"/>
        </w:rPr>
        <w:t xml:space="preserve">Rosa Martinez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1C857C"/>
          <w:spacing w:val="14"/>
          <w:sz w:val="16"/>
          <w:szCs w:val="16"/>
        </w:rPr>
        <w:t xml:space="preserve">HOME HEALTH AIDE · CERTIFIED NURSING ASSISTANT</w:t>
      </w:r>
    </w:p>
    <w:p>
      <w:pPr>
        <w:pBdr>
          <w:bottom w:val="single" w:color="CFE6E2" w:sz="8"/>
        </w:pBdr>
        <w:spacing w:after="0"/>
        <w:jc w:val="center"/>
      </w:pPr>
      <w:r>
        <w:rPr>
          <w:rFonts w:ascii="Calibri" w:cs="Calibri" w:eastAsia="Calibri" w:hAnsi="Calibri"/>
          <w:color w:val="6E8F8A"/>
          <w:sz w:val="17"/>
          <w:szCs w:val="17"/>
        </w:rPr>
        <w:t xml:space="preserve">Phoenix, AZ 85003  ·  (602) 555-0136  ·  </w:t>
      </w:r>
      <w:hyperlink w:history="1" r:id="rIdyyn1asd3e1inaeo7in6av">
        <w:r>
          <w:rPr>
            <w:rFonts w:ascii="Calibri" w:cs="Calibri" w:eastAsia="Calibri" w:hAnsi="Calibri"/>
            <w:color w:val="1C857C"/>
            <w:sz w:val="17"/>
            <w:szCs w:val="17"/>
            <w:u w:val="single"/>
          </w:rPr>
          <w:t xml:space="preserve">rosa.martinez@email.com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CFE6E2" w:sz="4"/>
              <w:left w:val="single" w:color="CFE6E2" w:sz="4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F8A"/>
                <w:spacing w:val="6"/>
                <w:sz w:val="12"/>
                <w:szCs w:val="12"/>
              </w:rPr>
              <w:t xml:space="preserve">SCHEDULE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3430"/>
                <w:sz w:val="17"/>
                <w:szCs w:val="17"/>
              </w:rPr>
              <w:t xml:space="preserve">Live-In · Hourly</w:t>
            </w:r>
          </w:p>
        </w:tc>
        <w:tc>
          <w:tcPr>
            <w:tcW w:type="dxa" w:w="2700"/>
            <w:tcBorders>
              <w:top w:val="single" w:color="CFE6E2" w:sz="4"/>
              <w:left w:val="none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F8A"/>
                <w:spacing w:val="6"/>
                <w:sz w:val="12"/>
                <w:szCs w:val="12"/>
              </w:rPr>
              <w:t xml:space="preserve">LICENSE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3430"/>
                <w:sz w:val="17"/>
                <w:szCs w:val="17"/>
              </w:rPr>
              <w:t xml:space="preserve">Insured · TB Clear</w:t>
            </w:r>
          </w:p>
        </w:tc>
        <w:tc>
          <w:tcPr>
            <w:tcW w:type="dxa" w:w="2700"/>
            <w:tcBorders>
              <w:top w:val="single" w:color="CFE6E2" w:sz="4"/>
              <w:left w:val="none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F8A"/>
                <w:spacing w:val="6"/>
                <w:sz w:val="12"/>
                <w:szCs w:val="12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3430"/>
                <w:sz w:val="17"/>
                <w:szCs w:val="17"/>
              </w:rPr>
              <w:t xml:space="preserve">English · Spanish</w:t>
            </w:r>
          </w:p>
        </w:tc>
        <w:tc>
          <w:tcPr>
            <w:tcW w:type="dxa" w:w="2700"/>
            <w:tcBorders>
              <w:top w:val="single" w:color="CFE6E2" w:sz="4"/>
              <w:left w:val="none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F8A"/>
                <w:spacing w:val="6"/>
                <w:sz w:val="12"/>
                <w:szCs w:val="12"/>
              </w:rPr>
              <w:t xml:space="preserve">EXPERIENCE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33430"/>
                <w:sz w:val="17"/>
                <w:szCs w:val="17"/>
              </w:rPr>
              <w:t xml:space="preserve">10 Years</w:t>
            </w:r>
          </w:p>
        </w:tc>
      </w:tr>
    </w:tbl>
    <w:p>
      <w:pPr>
        <w:spacing w:after="40"/>
      </w:pPr>
    </w:p>
    <w:p>
      <w:pPr>
        <w:spacing w:after="170" w:before="120"/>
        <w:jc w:val="center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Caring home health aide and CNA who helps clients live safely and with dignity in their own homes. Ten years of one-on-one personal care, companionship, and household support for elderly and disabled clients. Dependable, warm, and a trusted presence for clients and their families alike.</w:t>
      </w:r>
    </w:p>
    <w:tbl>
      <w:tblPr>
        <w:tblW w:type="dxa" w:w="10800"/>
        <w:tblBorders>
          <w:top w:val="single" w:color="CFE6E2" w:sz="4"/>
          <w:left w:val="single" w:color="CFE6E2" w:sz="4"/>
          <w:bottom w:val="single" w:color="CFE6E2" w:sz="4"/>
          <w:right w:val="single" w:color="CFE6E2" w:sz="4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single" w:color="CFE6E2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8"/>
                <w:sz w:val="17"/>
                <w:szCs w:val="17"/>
              </w:rPr>
              <w:t xml:space="preserve">PERSONAL CARE</w:t>
            </w:r>
          </w:p>
          <w:p>
            <w:r>
              <w:rPr>
                <w:rFonts w:ascii="Calibri" w:cs="Calibri" w:eastAsia="Calibri" w:hAnsi="Calibri"/>
                <w:color w:val="344A46"/>
                <w:sz w:val="18"/>
                <w:szCs w:val="18"/>
              </w:rPr>
              <w:t xml:space="preserve">Bathing &amp; Hygiene · Dressing · Toileting · Feeding · Mobility &amp; Transfers · Medication Reminders · Vital Signs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8"/>
                <w:sz w:val="17"/>
                <w:szCs w:val="17"/>
              </w:rPr>
              <w:t xml:space="preserve">HOME &amp; COMPANION</w:t>
            </w:r>
          </w:p>
          <w:p>
            <w:r>
              <w:rPr>
                <w:rFonts w:ascii="Calibri" w:cs="Calibri" w:eastAsia="Calibri" w:hAnsi="Calibri"/>
                <w:color w:val="344A46"/>
                <w:sz w:val="18"/>
                <w:szCs w:val="18"/>
              </w:rPr>
              <w:t xml:space="preserve">Meal Prep · Light Housekeeping · Laundry · Errands &amp; Transport · Companionship · Appointment Support</w:t>
            </w:r>
          </w:p>
        </w:tc>
      </w:tr>
    </w:tbl>
    <w:p>
      <w:pPr>
        <w:spacing w:after="140" w:before="250"/>
      </w:pPr>
      <w:r>
        <w:rPr>
          <w:rFonts w:ascii="Trebuchet MS" w:cs="Trebuchet MS" w:eastAsia="Trebuchet MS" w:hAnsi="Trebuchet MS"/>
          <w:b/>
          <w:bCs/>
          <w:color w:val="1C857C"/>
          <w:sz w:val="23"/>
          <w:szCs w:val="23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Home Health Aide / CNA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Home Instead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Provide one-on-one personal care and companionship to elderly clients in their homes.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Assist with ADLs, medication reminders, meals, and mobility; document care and report changes.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Build trusting relationships with clients and families; requested by name for long-term assignments.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Caregiver / CNA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Visiting Angels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Cared for clients with dementia and limited mobility; provided respite for families.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Handled meal prep, housekeeping, and transportation to appointments.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Personal Care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Private Family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Supported daily living and companionship for an elderly couple in a private home.</w:t>
      </w:r>
    </w:p>
    <w:p>
      <w:pPr>
        <w:spacing w:after="80"/>
      </w:pPr>
    </w:p>
    <w:tbl>
      <w:tblPr>
        <w:tblW w:type="dxa" w:w="1080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Compassion · Reliability · Patience · Bilingual (English/Spanish) · Discretion · Independence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CNA — State of Arizona · CPR/BLS (AHA) · Valid Driver's License · Insured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yn1asd3e1inaeo7in6av" Type="http://schemas.openxmlformats.org/officeDocument/2006/relationships/hyperlink" Target="mailto:rosa.marti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2026-06-22T21:01:24.619Z</dcterms:created>
  <dcterms:modified xsi:type="dcterms:W3CDTF">2026-06-22T21:01:24.619Z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