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0E8C84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CHIEF OF STAFF · OFFICE OF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41228"/>
                <w:sz w:val="60"/>
                <w:szCs w:val="60"/>
              </w:rPr>
              <w:t xml:space="preserve">Elena Park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3evfkvp3a6qritg6fhwwk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elena.park@email.com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in/elenapark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52F47"/>
          <w:sz w:val="20"/>
          <w:szCs w:val="20"/>
        </w:rPr>
        <w:t xml:space="preserve">Chief of Staff who is the connective tissue of a fast-scaling company. Seven years sitting at the center of the org — translating the CEO's vision down, surfacing the ground truth up, and keeping the board, leadership team, and employees aligned. I create clarity and momentum where complexity tries to creep in.</w:t>
      </w:r>
    </w:p>
    <w:tbl>
      <w:tblPr>
        <w:tblW w:type="dxa" w:w="10840"/>
        <w:tblBorders>
          <w:top w:val="single" w:color="CDE6E0" w:sz="4"/>
          <w:left w:val="single" w:color="CDE6E0" w:sz="4"/>
          <w:bottom w:val="single" w:color="CDE6E0" w:sz="4"/>
          <w:right w:val="single" w:color="CDE6E0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CF7F4" w:color="auto" w:val="clear"/>
            <w:tcMar>
              <w:top w:type="dxa" w:w="220"/>
              <w:left w:type="dxa" w:w="280"/>
              <w:bottom w:type="dxa" w:w="240"/>
              <w:right w:type="dxa" w:w="280"/>
            </w:tcMar>
          </w:tcPr>
          <w:p>
            <w:pPr>
              <w:spacing w:after="15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C7A6E"/>
                <w:spacing w:val="6"/>
                <w:sz w:val="15"/>
                <w:szCs w:val="15"/>
              </w:rPr>
              <w:t xml:space="preserve">I SIT AT THE CENTER — CONNECTING EVERY STAKEHOLDER</w:t>
            </w:r>
          </w:p>
          <w:tbl>
            <w:tblPr>
              <w:tblW w:type="dxa" w:w="62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800"/>
              <w:gridCol w:w="2700"/>
            </w:tblGrid>
            <w:tr>
              <w:tc>
                <w:tcPr>
                  <w:tcW w:type="dxa" w:w="2700"/>
                  <w:tcBorders>
                    <w:top w:val="single" w:color="AFD8D0" w:sz="8"/>
                    <w:left w:val="single" w:color="AFD8D0" w:sz="8"/>
                    <w:bottom w:val="single" w:color="AFD8D0" w:sz="8"/>
                    <w:right w:val="single" w:color="AFD8D0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B4F49"/>
                      <w:sz w:val="17"/>
                      <w:szCs w:val="17"/>
                    </w:rPr>
                    <w:t xml:space="preserve">CEO / Founder</w:t>
                  </w:r>
                </w:p>
              </w:tc>
              <w:tc>
                <w:tcPr>
                  <w:tcW w:type="dxa" w:w="8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00"/>
                  <w:tcBorders>
                    <w:top w:val="single" w:color="AFD8D0" w:sz="8"/>
                    <w:left w:val="single" w:color="AFD8D0" w:sz="8"/>
                    <w:bottom w:val="single" w:color="AFD8D0" w:sz="8"/>
                    <w:right w:val="single" w:color="AFD8D0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B4F49"/>
                      <w:sz w:val="17"/>
                      <w:szCs w:val="17"/>
                    </w:rPr>
                    <w:t xml:space="preserve">Board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AFD8D0"/>
                <w:sz w:val="17"/>
                <w:szCs w:val="17"/>
              </w:rPr>
              <w:t xml:space="preserve">│        │</w:t>
            </w:r>
          </w:p>
          <w:tbl>
            <w:tblPr>
              <w:tblW w:type="dxa" w:w="34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00"/>
            </w:tblGrid>
            <w:tr>
              <w:tc>
                <w:tcPr>
                  <w:tcW w:type="dxa" w:w="3400"/>
                  <w:tcBorders>
                    <w:top w:val="single" w:color="0E8C84" w:sz="8"/>
                    <w:left w:val="single" w:color="0E8C84" w:sz="8"/>
                    <w:bottom w:val="single" w:color="0E8C84" w:sz="8"/>
                    <w:right w:val="single" w:color="0E8C84" w:sz="8"/>
                  </w:tcBorders>
                  <w:shd w:fill="0E8C84" w:color="auto" w:val="clear"/>
                  <w:tcMar>
                    <w:top w:type="dxa" w:w="150"/>
                    <w:left w:type="dxa" w:w="120"/>
                    <w:bottom w:type="dxa" w:w="15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3"/>
                      <w:szCs w:val="23"/>
                    </w:rPr>
                    <w:t xml:space="preserve">Chief of Staff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AEE0D8"/>
                      <w:spacing w:val="6"/>
                      <w:sz w:val="14"/>
                      <w:szCs w:val="14"/>
                    </w:rPr>
                    <w:t xml:space="preserve">ELENA PARK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AFD8D0"/>
                <w:sz w:val="17"/>
                <w:szCs w:val="17"/>
              </w:rPr>
              <w:t xml:space="preserve">│        │        │</w:t>
            </w:r>
          </w:p>
          <w:tbl>
            <w:tblPr>
              <w:tblW w:type="dxa" w:w="843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50"/>
              <w:gridCol w:w="240"/>
              <w:gridCol w:w="2650"/>
              <w:gridCol w:w="240"/>
              <w:gridCol w:w="2650"/>
            </w:tblGrid>
            <w:tr>
              <w:tc>
                <w:tcPr>
                  <w:tcW w:type="dxa" w:w="2650"/>
                  <w:tcBorders>
                    <w:top w:val="single" w:color="AFD8D0" w:sz="8"/>
                    <w:left w:val="single" w:color="AFD8D0" w:sz="8"/>
                    <w:bottom w:val="single" w:color="AFD8D0" w:sz="8"/>
                    <w:right w:val="single" w:color="AFD8D0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B4F49"/>
                      <w:sz w:val="17"/>
                      <w:szCs w:val="17"/>
                    </w:rPr>
                    <w:t xml:space="preserve">Leadership Team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AFD8D0" w:sz="8"/>
                    <w:left w:val="single" w:color="AFD8D0" w:sz="8"/>
                    <w:bottom w:val="single" w:color="AFD8D0" w:sz="8"/>
                    <w:right w:val="single" w:color="AFD8D0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B4F49"/>
                      <w:sz w:val="17"/>
                      <w:szCs w:val="17"/>
                    </w:rPr>
                    <w:t xml:space="preserve">Functions / PMs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AFD8D0" w:sz="8"/>
                    <w:left w:val="single" w:color="AFD8D0" w:sz="8"/>
                    <w:bottom w:val="single" w:color="AFD8D0" w:sz="8"/>
                    <w:right w:val="single" w:color="AFD8D0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B4F49"/>
                      <w:sz w:val="17"/>
                      <w:szCs w:val="17"/>
                    </w:rPr>
                    <w:t xml:space="preserve">Employees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0E8C84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41228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Connective tissue across CEO, board, and a 12-person leadership team through scaling from 150 to 700.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Run leadership meetings, all-hands, and the OKR process; turn strategy into clear owners and milestones.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Lead high-visibility initiatives end-to-end, from international launch to an office expansion.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/ BizOps Lead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RetailMeNot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Stood up the BizOps function and leadership cadence for a growing org.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Drove cross-functional priorities and quarterly planning.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Business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Indeed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Managed operational programs and reporting for a product organization.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BE8F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BE8F5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Stakeholder Alignment · OKRs · Cross-Functional Execution · All-Hands &amp; Comms · Special Projects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41228"/>
                <w:sz w:val="18"/>
                <w:szCs w:val="18"/>
              </w:rPr>
              <w:t xml:space="preserve">B.B.A.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Certificate, Business Analytics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2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evfkvp3a6qritg6fhwwk" Type="http://schemas.openxmlformats.org/officeDocument/2006/relationships/hyperlink" Target="mailto:elena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2026-06-21T00:01:43.502Z</dcterms:created>
  <dcterms:modified xsi:type="dcterms:W3CDTF">2026-06-21T00:01:43.502Z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