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6DDE6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9A7B45"/>
                <w:spacing w:val="20"/>
                <w:sz w:val="17"/>
                <w:szCs w:val="17"/>
              </w:rPr>
              <w:t xml:space="preserve">CIVIL PROJECT ENGINEER · CONSTRUCTION MANAGER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3202F"/>
                <w:sz w:val="60"/>
                <w:szCs w:val="60"/>
              </w:rPr>
              <w:t xml:space="preserve">Marcus Delgado, PE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6DDE6" w:sz="3"/>
              <w:right w:val="single" w:color="D6DDE6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Phoenix, AZ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6DDE6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13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6DDE6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PE · PMP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555-0177</w:t>
            </w:r>
          </w:p>
        </w:tc>
      </w:tr>
    </w:tbl>
    <w:tbl>
      <w:tblPr>
        <w:tblW w:type="dxa" w:w="12240"/>
        <w:tblBorders>
          <w:top w:val="single" w:color="D6DDE6" w:sz="3"/>
          <w:left w:val="none"/>
          <w:bottom w:val="single" w:color="38424F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6F9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qx0ci9ubrq-tagmlf0ui3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m.delgado@email.com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6F9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in/marcusdelgado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D"/>
          <w:sz w:val="20"/>
          <w:szCs w:val="20"/>
        </w:rPr>
        <w:t xml:space="preserve">Civil project engineer and construction manager who delivers infrastructure on time, on budget, and to spec. Thirteen years leading design-build and CMAR teams across roadway, water, and site-development projects for public agencies. Licensed PE and PMP who owns scope, schedule, and the crews who build it.</w:t>
      </w:r>
    </w:p>
    <w:tbl>
      <w:tblPr>
        <w:tblW w:type="dxa" w:w="11120"/>
        <w:tblInd w:type="dxa" w:w="560"/>
        <w:tblBorders>
          <w:top w:val="single" w:color="D5DCE4" w:sz="4"/>
          <w:left w:val="single" w:color="D5DCE4" w:sz="4"/>
          <w:bottom w:val="single" w:color="D5DCE4" w:sz="4"/>
          <w:right w:val="single" w:color="D5DCE4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8424F"/>
                <w:sz w:val="35"/>
                <w:szCs w:val="35"/>
              </w:rPr>
              <w:t xml:space="preserve">$140M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INFRASTRUCTURE DELIVERED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8424F"/>
                <w:sz w:val="35"/>
                <w:szCs w:val="35"/>
              </w:rPr>
              <w:t xml:space="preserve">18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ENGINEERS &amp; INSPECTORS LED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8424F"/>
                <w:sz w:val="35"/>
                <w:szCs w:val="35"/>
              </w:rPr>
              <w:t xml:space="preserve">97%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ON-TIME DELIVERY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8424F"/>
                <w:sz w:val="35"/>
                <w:szCs w:val="35"/>
              </w:rPr>
              <w:t xml:space="preserve">0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LOST-TIME INCIDENTS</w:t>
            </w:r>
          </w:p>
        </w:tc>
      </w:tr>
    </w:tbl>
    <w:p>
      <w:pPr>
        <w:spacing w:after="120" w:before="260"/>
        <w:ind w:left="560" w:right="560"/>
      </w:pPr>
      <w:r>
        <w:rPr>
          <w:rFonts w:ascii="Consolas" w:cs="Consolas" w:eastAsia="Consolas" w:hAnsi="Consolas"/>
          <w:b/>
          <w:bCs/>
          <w:color w:val="9A7B45"/>
          <w:spacing w:val="20"/>
          <w:sz w:val="17"/>
          <w:szCs w:val="17"/>
        </w:rPr>
        <w:t xml:space="preserve">PROJECT PORTFOLIO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470"/>
        <w:gridCol w:w="180"/>
        <w:gridCol w:w="5470"/>
      </w:tblGrid>
      <w:tr>
        <w:tc>
          <w:tcPr>
            <w:tcW w:type="dxa" w:w="5470"/>
            <w:tcBorders>
              <w:top w:val="single" w:color="38424F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SR-303 Interchange Reconstruction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$58M · 26 mo · Lead PE</w:t>
            </w:r>
          </w:p>
        </w:tc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470"/>
            <w:tcBorders>
              <w:top w:val="single" w:color="38424F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Regional Water Reclamation Expansion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$41M · 30 mo · PM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</w:tcMar>
          </w:tcPr>
          <w:p>
            <w:pPr>
              <w:spacing w:line="120" w:lineRule="exact"/>
            </w:pP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</w:tr>
      <w:tr>
        <w:tc>
          <w:tcPr>
            <w:tcW w:type="dxa" w:w="5470"/>
            <w:tcBorders>
              <w:top w:val="single" w:color="38424F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Downtown Streetscape &amp; Utilities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$24M · 14 mo · Lead Engineer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470"/>
            <w:tcBorders>
              <w:top w:val="single" w:color="38424F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Industrial Park Site Development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$17M · 11 mo · Project Eng.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9A7B45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3202F"/>
                <w:sz w:val="20"/>
                <w:szCs w:val="20"/>
              </w:rPr>
              <w:t xml:space="preserve">Construction Manager, Civil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3A1B0"/>
                <w:sz w:val="16"/>
                <w:szCs w:val="16"/>
              </w:rPr>
              <w:t xml:space="preserve">2019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8424F"/>
          <w:sz w:val="18"/>
          <w:szCs w:val="18"/>
        </w:rPr>
        <w:t xml:space="preserve">Kiewit Infrastructure — Phoenix, AZ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Lead an 18-person engineering and inspection team delivering $140M in roadway and water projects at 97% on-time completion.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Own scope, schedule, and budget from 30% design through closeout; zero lost-time incidents in four years.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3202F"/>
                <w:sz w:val="20"/>
                <w:szCs w:val="20"/>
              </w:rPr>
              <w:t xml:space="preserve">Civil Project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3A1B0"/>
                <w:sz w:val="16"/>
                <w:szCs w:val="16"/>
              </w:rPr>
              <w:t xml:space="preserve">2013 – 2019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8424F"/>
          <w:sz w:val="18"/>
          <w:szCs w:val="18"/>
        </w:rPr>
        <w:t xml:space="preserve">Sundt Construction — Tempe, AZ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Ran field engineering, submittals, and RFIs for highway and utility projects up to $60M.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Earned PE license and progressed into project leadership.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9A7B45"/>
                <w:spacing w:val="12"/>
                <w:sz w:val="15"/>
                <w:szCs w:val="15"/>
              </w:rPr>
              <w:t xml:space="preserve">SKILLS &amp; TOOLS</w:t>
            </w:r>
          </w:p>
          <w:p>
            <w:r>
              <w:rPr>
                <w:rFonts w:ascii="Calibri" w:cs="Calibri" w:eastAsia="Calibri" w:hAnsi="Calibri"/>
                <w:color w:val="36404D"/>
                <w:sz w:val="17"/>
                <w:szCs w:val="17"/>
              </w:rPr>
              <w:t xml:space="preserve">Project Management · CMAR / Design-Build · Estimating · Civil 3D · Primavera P6 · Procore</w:t>
            </w:r>
          </w:p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9A7B45"/>
                <w:spacing w:val="12"/>
                <w:sz w:val="15"/>
                <w:szCs w:val="15"/>
              </w:rPr>
              <w:t xml:space="preserve">EDUCATION &amp; LICENSE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B.S., Civil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D8A98"/>
                <w:sz w:val="17"/>
                <w:szCs w:val="17"/>
              </w:rPr>
              <w:t xml:space="preserve">Arizona State University</w:t>
            </w:r>
          </w:p>
          <w:p>
            <w:r>
              <w:rPr>
                <w:rFonts w:ascii="Calibri" w:cs="Calibri" w:eastAsia="Calibri" w:hAnsi="Calibri"/>
                <w:color w:val="36404D"/>
                <w:sz w:val="17"/>
                <w:szCs w:val="17"/>
              </w:rPr>
              <w:t xml:space="preserve">PE · Arizona · PMP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x0ci9ubrq-tagmlf0ui3" Type="http://schemas.openxmlformats.org/officeDocument/2006/relationships/hyperlink" Target="mailto:j.okonkwo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2026-06-22T04:15:52.168Z</dcterms:created>
  <dcterms:modified xsi:type="dcterms:W3CDTF">2026-06-22T04:15:52.168Z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