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single" w:color="DBE2EA" w:sz="3"/>
          <w:bottom w:val="none"/>
          <w:right w:val="none"/>
          <w:insideH w:val="none"/>
          <w:insideV w:val="none"/>
        </w:tblBorders>
        <w:tblLayout w:type="fixed"/>
      </w:tblPr>
      <w:tblGrid>
        <w:gridCol w:w="8160"/>
        <w:gridCol w:w="2040"/>
        <w:gridCol w:w="2040"/>
      </w:tblGrid>
      <w:tr>
        <w:tc>
          <w:tcPr>
            <w:tcW w:type="dxa" w:w="8160"/>
            <w:vMerge w:val="restart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30"/>
              <w:left w:type="dxa" w:w="560"/>
              <w:bottom w:type="dxa" w:w="330"/>
              <w:right w:type="dxa" w:w="120"/>
            </w:tcMar>
            <w:vAlign w:val="top"/>
          </w:tcPr>
          <w:p>
            <w:pPr>
              <w:spacing w:after="50"/>
            </w:pPr>
            <w:r>
              <w:rPr>
                <w:rFonts w:ascii="Consolas" w:cs="Consolas" w:eastAsia="Consolas" w:hAnsi="Consolas"/>
                <w:b/>
                <w:bCs/>
                <w:color w:val="3A4250"/>
                <w:spacing w:val="20"/>
                <w:sz w:val="17"/>
                <w:szCs w:val="17"/>
              </w:rPr>
              <w:t xml:space="preserve">STRUCTURAL ENGINEER</w:t>
            </w:r>
          </w:p>
          <w:p>
            <w:r>
              <w:rPr>
                <w:rFonts w:ascii="Calibri" w:cs="Calibri" w:eastAsia="Calibri" w:hAnsi="Calibri"/>
                <w:b/>
                <w:bCs/>
                <w:color w:val="10161D"/>
                <w:sz w:val="60"/>
                <w:szCs w:val="60"/>
              </w:rPr>
              <w:t xml:space="preserve">Daniel Whitcomb</w:t>
            </w:r>
          </w:p>
        </w:tc>
        <w:tc>
          <w:tcPr>
            <w:tcW w:type="dxa" w:w="2040"/>
            <w:tcBorders>
              <w:top w:val="none"/>
              <w:left w:val="none"/>
              <w:bottom w:val="single" w:color="DBE2EA" w:sz="3"/>
              <w:right w:val="single" w:color="DBE2EA" w:sz="3"/>
            </w:tcBorders>
            <w:tcMar>
              <w:top w:type="dxa" w:w="130"/>
              <w:left w:type="dxa" w:w="180"/>
              <w:bottom w:type="dxa" w:w="13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9AA6B3"/>
                <w:spacing w:val="6"/>
                <w:sz w:val="12"/>
                <w:szCs w:val="12"/>
              </w:rPr>
              <w:t xml:space="preserve">LOCATION</w:t>
            </w:r>
          </w:p>
          <w:p>
            <w:r>
              <w:rPr>
                <w:rFonts w:ascii="Consolas" w:cs="Consolas" w:eastAsia="Consolas" w:hAnsi="Consolas"/>
                <w:color w:val="10161D"/>
                <w:sz w:val="16"/>
                <w:szCs w:val="16"/>
              </w:rPr>
              <w:t xml:space="preserve">Denver, CO</w:t>
            </w:r>
          </w:p>
        </w:tc>
        <w:tc>
          <w:tcPr>
            <w:tcW w:type="dxa" w:w="2040"/>
            <w:tcBorders>
              <w:top w:val="none"/>
              <w:left w:val="none"/>
              <w:bottom w:val="single" w:color="DBE2EA" w:sz="3"/>
              <w:right w:val="none"/>
            </w:tcBorders>
            <w:tcMar>
              <w:top w:type="dxa" w:w="130"/>
              <w:left w:type="dxa" w:w="180"/>
              <w:bottom w:type="dxa" w:w="13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9AA6B3"/>
                <w:spacing w:val="6"/>
                <w:sz w:val="12"/>
                <w:szCs w:val="12"/>
              </w:rPr>
              <w:t xml:space="preserve">EXP.</w:t>
            </w:r>
          </w:p>
          <w:p>
            <w:r>
              <w:rPr>
                <w:rFonts w:ascii="Consolas" w:cs="Consolas" w:eastAsia="Consolas" w:hAnsi="Consolas"/>
                <w:color w:val="10161D"/>
                <w:sz w:val="16"/>
                <w:szCs w:val="16"/>
              </w:rPr>
              <w:t xml:space="preserve">8 yrs</w:t>
            </w:r>
          </w:p>
        </w:tc>
      </w:tr>
      <w:tr>
        <w:tc>
          <w:tcPr>
            <w:vMerge w:val="continue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2040"/>
            <w:tcBorders>
              <w:top w:val="none"/>
              <w:left w:val="none"/>
              <w:bottom w:val="none"/>
              <w:right w:val="single" w:color="DBE2EA" w:sz="3"/>
            </w:tcBorders>
            <w:tcMar>
              <w:top w:type="dxa" w:w="130"/>
              <w:left w:type="dxa" w:w="180"/>
              <w:bottom w:type="dxa" w:w="13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9AA6B3"/>
                <w:spacing w:val="6"/>
                <w:sz w:val="12"/>
                <w:szCs w:val="12"/>
              </w:rPr>
              <w:t xml:space="preserve">LICENSE</w:t>
            </w:r>
          </w:p>
          <w:p>
            <w:r>
              <w:rPr>
                <w:rFonts w:ascii="Consolas" w:cs="Consolas" w:eastAsia="Consolas" w:hAnsi="Consolas"/>
                <w:color w:val="10161D"/>
                <w:sz w:val="16"/>
                <w:szCs w:val="16"/>
              </w:rPr>
              <w:t xml:space="preserve">PE · Colorado</w:t>
            </w:r>
          </w:p>
        </w:tc>
        <w:tc>
          <w:tcPr>
            <w:tcW w:type="dxa" w:w="2040"/>
            <w:tcBorders>
              <w:top w:val="none"/>
              <w:left w:val="none"/>
              <w:bottom w:val="none"/>
              <w:right w:val="none"/>
            </w:tcBorders>
            <w:tcMar>
              <w:top w:type="dxa" w:w="130"/>
              <w:left w:type="dxa" w:w="180"/>
              <w:bottom w:type="dxa" w:w="130"/>
              <w:right w:type="dxa" w:w="120"/>
            </w:tcMar>
            <w:vAlign w:val="top"/>
          </w:tcPr>
          <w:p>
            <w:pPr>
              <w:spacing w:after="20"/>
            </w:pPr>
            <w:r>
              <w:rPr>
                <w:rFonts w:ascii="Consolas" w:cs="Consolas" w:eastAsia="Consolas" w:hAnsi="Consolas"/>
                <w:color w:val="9AA6B3"/>
                <w:spacing w:val="6"/>
                <w:sz w:val="12"/>
                <w:szCs w:val="12"/>
              </w:rPr>
              <w:t xml:space="preserve">PHONE</w:t>
            </w:r>
          </w:p>
          <w:p>
            <w:r>
              <w:rPr>
                <w:rFonts w:ascii="Consolas" w:cs="Consolas" w:eastAsia="Consolas" w:hAnsi="Consolas"/>
                <w:color w:val="10161D"/>
                <w:sz w:val="16"/>
                <w:szCs w:val="16"/>
              </w:rPr>
              <w:t xml:space="preserve">555-0163</w:t>
            </w:r>
          </w:p>
        </w:tc>
      </w:tr>
    </w:tbl>
    <w:tbl>
      <w:tblPr>
        <w:tblW w:type="dxa" w:w="12240"/>
        <w:tblBorders>
          <w:top w:val="single" w:color="DBE2EA" w:sz="3"/>
          <w:left w:val="none"/>
          <w:bottom w:val="single" w:color="3A4250" w:sz="18"/>
          <w:right w:val="none"/>
          <w:insideH w:val="none"/>
          <w:insideV w:val="none"/>
        </w:tblBorders>
        <w:tblLayout w:type="fixed"/>
      </w:tblPr>
      <w:tblGrid>
        <w:gridCol w:w="6120"/>
        <w:gridCol w:w="6120"/>
      </w:tblGrid>
      <w:tr>
        <w:tc>
          <w:tcPr>
            <w:tcW w:type="dxa" w:w="6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3F6FA" w:color="auto" w:val="clear"/>
            <w:tcMar>
              <w:top w:type="dxa" w:w="80"/>
              <w:left w:type="dxa" w:w="560"/>
              <w:bottom w:type="dxa" w:w="80"/>
              <w:right w:type="dxa" w:w="60"/>
            </w:tcMar>
          </w:tcPr>
          <w:p>
            <w:hyperlink w:history="1" r:id="rIdbflsfvixvljgymcpdq_ny">
              <w:r>
                <w:rPr>
                  <w:rFonts w:ascii="Consolas" w:cs="Consolas" w:eastAsia="Consolas" w:hAnsi="Consolas"/>
                  <w:color w:val="5A6B7D"/>
                  <w:sz w:val="15"/>
                  <w:szCs w:val="15"/>
                </w:rPr>
                <w:t xml:space="preserve">d.whitcomb@email.com</w:t>
              </w:r>
            </w:hyperlink>
          </w:p>
        </w:tc>
        <w:tc>
          <w:tcPr>
            <w:tcW w:type="dxa" w:w="6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3F6FA" w:color="auto" w:val="clear"/>
            <w:tcMar>
              <w:top w:type="dxa" w:w="80"/>
              <w:left w:type="dxa" w:w="60"/>
              <w:bottom w:type="dxa" w:w="80"/>
              <w:right w:type="dxa" w:w="560"/>
            </w:tcMar>
          </w:tcPr>
          <w:p>
            <w:pPr>
              <w:jc w:val="right"/>
            </w:pPr>
            <w:r>
              <w:rPr>
                <w:rFonts w:ascii="Consolas" w:cs="Consolas" w:eastAsia="Consolas" w:hAnsi="Consolas"/>
                <w:color w:val="5A6B7D"/>
                <w:sz w:val="15"/>
                <w:szCs w:val="15"/>
              </w:rPr>
              <w:t xml:space="preserve">in/danielwhitcomb</w:t>
            </w:r>
          </w:p>
        </w:tc>
      </w:tr>
    </w:tbl>
    <w:p>
      <w:pPr>
        <w:spacing w:after="200" w:before="300"/>
        <w:ind w:left="560" w:right="560"/>
      </w:pPr>
      <w:r>
        <w:rPr>
          <w:rFonts w:ascii="Calibri" w:cs="Calibri" w:eastAsia="Calibri" w:hAnsi="Calibri"/>
          <w:color w:val="36404B"/>
          <w:sz w:val="20"/>
          <w:szCs w:val="20"/>
        </w:rPr>
        <w:t xml:space="preserve">Structural engineer who takes buildings from schematic design to a stamped set. Eight years designing steel, concrete, and timber structures in RISA and ETABS, running lateral analysis, and coordinating with architects and contractors. I size members with discipline and release drawings the field can actually build.</w:t>
      </w:r>
    </w:p>
    <w:tbl>
      <w:tblPr>
        <w:tblW w:type="dxa" w:w="11120"/>
        <w:tblInd w:type="dxa" w:w="560"/>
        <w:tblBorders>
          <w:top w:val="single" w:color="D7DEE6" w:sz="4"/>
          <w:left w:val="single" w:color="D7DEE6" w:sz="4"/>
          <w:bottom w:val="single" w:color="D7DEE6" w:sz="4"/>
          <w:right w:val="single" w:color="D7DEE6" w:sz="4"/>
          <w:insideH w:val="none"/>
          <w:insideV w:val="none"/>
        </w:tblBorders>
        <w:tblLayout w:type="fixed"/>
      </w:tblPr>
      <w:tblGrid>
        <w:gridCol w:w="2780"/>
        <w:gridCol w:w="2780"/>
        <w:gridCol w:w="2780"/>
        <w:gridCol w:w="2780"/>
      </w:tblGrid>
      <w:tr>
        <w:tc>
          <w:tcPr>
            <w:tcW w:type="dxa" w:w="2780"/>
            <w:tcBorders>
              <w:top w:val="none"/>
              <w:left w:val="none"/>
              <w:bottom w:val="none"/>
              <w:right w:val="none"/>
            </w:tcBorders>
            <w:tcMar>
              <w:top w:type="dxa" w:w="150"/>
              <w:left w:type="dxa" w:w="60"/>
              <w:bottom w:type="dxa" w:w="140"/>
              <w:right w:type="dxa" w:w="60"/>
            </w:tcMar>
            <w:vAlign w:val="center"/>
          </w:tcPr>
          <w:p>
            <w:pPr>
              <w:spacing w:after="5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3A4250"/>
                <w:sz w:val="35"/>
                <w:szCs w:val="35"/>
              </w:rPr>
              <w:t xml:space="preserve">40+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7E8A97"/>
                <w:spacing w:val="4"/>
                <w:sz w:val="12"/>
                <w:szCs w:val="12"/>
              </w:rPr>
              <w:t xml:space="preserve">STAMPED SETS</w:t>
            </w:r>
          </w:p>
        </w:tc>
        <w:tc>
          <w:tcPr>
            <w:tcW w:type="dxa" w:w="2780"/>
            <w:tcBorders>
              <w:top w:val="none"/>
              <w:left w:val="single" w:color="D7DEE6" w:sz="3"/>
              <w:bottom w:val="none"/>
              <w:right w:val="none"/>
            </w:tcBorders>
            <w:tcMar>
              <w:top w:type="dxa" w:w="150"/>
              <w:left w:type="dxa" w:w="60"/>
              <w:bottom w:type="dxa" w:w="140"/>
              <w:right w:type="dxa" w:w="60"/>
            </w:tcMar>
            <w:vAlign w:val="center"/>
          </w:tcPr>
          <w:p>
            <w:pPr>
              <w:spacing w:after="5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3A4250"/>
                <w:sz w:val="35"/>
                <w:szCs w:val="35"/>
              </w:rPr>
              <w:t xml:space="preserve">−12%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7E8A97"/>
                <w:spacing w:val="4"/>
                <w:sz w:val="12"/>
                <w:szCs w:val="12"/>
              </w:rPr>
              <w:t xml:space="preserve">STEEL TONNAGE</w:t>
            </w:r>
          </w:p>
        </w:tc>
        <w:tc>
          <w:tcPr>
            <w:tcW w:type="dxa" w:w="2780"/>
            <w:tcBorders>
              <w:top w:val="none"/>
              <w:left w:val="single" w:color="D7DEE6" w:sz="3"/>
              <w:bottom w:val="none"/>
              <w:right w:val="none"/>
            </w:tcBorders>
            <w:tcMar>
              <w:top w:type="dxa" w:w="150"/>
              <w:left w:type="dxa" w:w="60"/>
              <w:bottom w:type="dxa" w:w="140"/>
              <w:right w:type="dxa" w:w="60"/>
            </w:tcMar>
            <w:vAlign w:val="center"/>
          </w:tcPr>
          <w:p>
            <w:pPr>
              <w:spacing w:after="5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3A4250"/>
                <w:sz w:val="35"/>
                <w:szCs w:val="35"/>
              </w:rPr>
              <w:t xml:space="preserve">14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7E8A97"/>
                <w:spacing w:val="4"/>
                <w:sz w:val="12"/>
                <w:szCs w:val="12"/>
              </w:rPr>
              <w:t xml:space="preserve">SCHOOLS &amp; HOSPITALS</w:t>
            </w:r>
          </w:p>
        </w:tc>
        <w:tc>
          <w:tcPr>
            <w:tcW w:type="dxa" w:w="2780"/>
            <w:tcBorders>
              <w:top w:val="none"/>
              <w:left w:val="single" w:color="D7DEE6" w:sz="3"/>
              <w:bottom w:val="none"/>
              <w:right w:val="none"/>
            </w:tcBorders>
            <w:tcMar>
              <w:top w:type="dxa" w:w="150"/>
              <w:left w:type="dxa" w:w="60"/>
              <w:bottom w:type="dxa" w:w="140"/>
              <w:right w:type="dxa" w:w="60"/>
            </w:tcMar>
            <w:vAlign w:val="center"/>
          </w:tcPr>
          <w:p>
            <w:pPr>
              <w:spacing w:after="50"/>
              <w:jc w:val="center"/>
            </w:pPr>
            <w:r>
              <w:rPr>
                <w:rFonts w:ascii="Consolas" w:cs="Consolas" w:eastAsia="Consolas" w:hAnsi="Consolas"/>
                <w:b/>
                <w:bCs/>
                <w:color w:val="3A4250"/>
                <w:sz w:val="35"/>
                <w:szCs w:val="35"/>
              </w:rPr>
              <w:t xml:space="preserve">3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7E8A97"/>
                <w:spacing w:val="4"/>
                <w:sz w:val="12"/>
                <w:szCs w:val="12"/>
              </w:rPr>
              <w:t xml:space="preserve">STATE LICENSES</w:t>
            </w:r>
          </w:p>
        </w:tc>
      </w:tr>
    </w:tbl>
    <w:p>
      <w:pPr>
        <w:spacing w:after="130" w:before="260"/>
        <w:ind w:left="560" w:right="560"/>
      </w:pPr>
      <w:r>
        <w:rPr>
          <w:rFonts w:ascii="Consolas" w:cs="Consolas" w:eastAsia="Consolas" w:hAnsi="Consolas"/>
          <w:b/>
          <w:bCs/>
          <w:color w:val="3A4250"/>
          <w:spacing w:val="20"/>
          <w:sz w:val="17"/>
          <w:szCs w:val="17"/>
        </w:rPr>
        <w:t xml:space="preserve">EXPERIENCE</w:t>
      </w:r>
    </w:p>
    <w:tbl>
      <w:tblPr>
        <w:tblW w:type="dxa" w:w="11120"/>
        <w:tblInd w:type="dxa" w:w="56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9420"/>
        <w:gridCol w:w="1700"/>
      </w:tblGrid>
      <w:tr>
        <w:tc>
          <w:tcPr>
            <w:tcW w:type="dxa" w:w="9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0161D"/>
                <w:sz w:val="20"/>
                <w:szCs w:val="20"/>
              </w:rPr>
              <w:t xml:space="preserve">Structural Engineer II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94A0AD"/>
                <w:sz w:val="16"/>
                <w:szCs w:val="16"/>
              </w:rPr>
              <w:t xml:space="preserve">2021 – Present</w:t>
            </w:r>
          </w:p>
        </w:tc>
      </w:tr>
    </w:tbl>
    <w:p>
      <w:pPr>
        <w:spacing w:after="40"/>
        <w:ind w:left="560" w:right="560"/>
      </w:pPr>
      <w:r>
        <w:rPr>
          <w:rFonts w:ascii="Calibri" w:cs="Calibri" w:eastAsia="Calibri" w:hAnsi="Calibri"/>
          <w:b/>
          <w:bCs/>
          <w:color w:val="3A4250"/>
          <w:sz w:val="18"/>
          <w:szCs w:val="18"/>
        </w:rPr>
        <w:t xml:space="preserve">Martin/Martin — Denver, CO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B"/>
          <w:sz w:val="19"/>
          <w:szCs w:val="19"/>
        </w:rPr>
        <w:t xml:space="preserve">Design steel and concrete structural systems for K-12 schools and healthcare; engineer of record on 40+ stamped sets.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B"/>
          <w:sz w:val="19"/>
          <w:szCs w:val="19"/>
        </w:rPr>
        <w:t xml:space="preserve">Optimized framing and foundation schemes, cutting steel tonnage 12% on a 180,000 sq ft campus.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B"/>
          <w:sz w:val="19"/>
          <w:szCs w:val="19"/>
        </w:rPr>
        <w:t xml:space="preserve">Run seismic and wind lateral analysis in ETABS; coordinate connections, shop drawings, and RFIs through construction.</w:t>
      </w:r>
    </w:p>
    <w:p>
      <w:pPr>
        <w:spacing w:after="110"/>
      </w:pPr>
    </w:p>
    <w:tbl>
      <w:tblPr>
        <w:tblW w:type="dxa" w:w="11120"/>
        <w:tblInd w:type="dxa" w:w="56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9420"/>
        <w:gridCol w:w="1700"/>
      </w:tblGrid>
      <w:tr>
        <w:tc>
          <w:tcPr>
            <w:tcW w:type="dxa" w:w="9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0161D"/>
                <w:sz w:val="20"/>
                <w:szCs w:val="20"/>
              </w:rPr>
              <w:t xml:space="preserve">Structural EIT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94A0AD"/>
                <w:sz w:val="16"/>
                <w:szCs w:val="16"/>
              </w:rPr>
              <w:t xml:space="preserve">2018 – 2021</w:t>
            </w:r>
          </w:p>
        </w:tc>
      </w:tr>
    </w:tbl>
    <w:p>
      <w:pPr>
        <w:spacing w:after="40"/>
        <w:ind w:left="560" w:right="560"/>
      </w:pPr>
      <w:r>
        <w:rPr>
          <w:rFonts w:ascii="Calibri" w:cs="Calibri" w:eastAsia="Calibri" w:hAnsi="Calibri"/>
          <w:b/>
          <w:bCs/>
          <w:color w:val="3A4250"/>
          <w:sz w:val="18"/>
          <w:szCs w:val="18"/>
        </w:rPr>
        <w:t xml:space="preserve">KL&amp;A Engineers — Loveland, CO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B"/>
          <w:sz w:val="19"/>
          <w:szCs w:val="19"/>
        </w:rPr>
        <w:t xml:space="preserve">Designed gravity and lateral systems for mid-rise residential and mixed-use buildings to IBC and ASCE 7.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B"/>
          <w:sz w:val="19"/>
          <w:szCs w:val="19"/>
        </w:rPr>
        <w:t xml:space="preserve">Produced Revit models and construction documents; reviewed shop drawings and submittals.</w:t>
      </w:r>
    </w:p>
    <w:p>
      <w:pPr>
        <w:spacing w:after="110"/>
      </w:pPr>
    </w:p>
    <w:tbl>
      <w:tblPr>
        <w:tblW w:type="dxa" w:w="11120"/>
        <w:tblInd w:type="dxa" w:w="56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9420"/>
        <w:gridCol w:w="1700"/>
      </w:tblGrid>
      <w:tr>
        <w:tc>
          <w:tcPr>
            <w:tcW w:type="dxa" w:w="9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r>
              <w:rPr>
                <w:rFonts w:ascii="Calibri" w:cs="Calibri" w:eastAsia="Calibri" w:hAnsi="Calibri"/>
                <w:b/>
                <w:bCs/>
                <w:color w:val="10161D"/>
                <w:sz w:val="20"/>
                <w:szCs w:val="20"/>
              </w:rPr>
              <w:t xml:space="preserve">Engineering Intern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rFonts w:ascii="Consolas" w:cs="Consolas" w:eastAsia="Consolas" w:hAnsi="Consolas"/>
                <w:b/>
                <w:bCs/>
                <w:color w:val="94A0AD"/>
                <w:sz w:val="16"/>
                <w:szCs w:val="16"/>
              </w:rPr>
              <w:t xml:space="preserve">2016 – 2017</w:t>
            </w:r>
          </w:p>
        </w:tc>
      </w:tr>
    </w:tbl>
    <w:p>
      <w:pPr>
        <w:spacing w:after="40"/>
        <w:ind w:left="560" w:right="560"/>
      </w:pPr>
      <w:r>
        <w:rPr>
          <w:rFonts w:ascii="Calibri" w:cs="Calibri" w:eastAsia="Calibri" w:hAnsi="Calibri"/>
          <w:b/>
          <w:bCs/>
          <w:color w:val="3A4250"/>
          <w:sz w:val="18"/>
          <w:szCs w:val="18"/>
        </w:rPr>
        <w:t xml:space="preserve">CDOT Bridge — Denver, CO</w:t>
      </w:r>
    </w:p>
    <w:p>
      <w:pPr>
        <w:pStyle w:val="ListParagraph"/>
        <w:numPr>
          <w:ilvl w:val="0"/>
          <w:numId w:val="2"/>
        </w:numPr>
        <w:spacing w:after="30"/>
        <w:ind w:left="860" w:right="560" w:hanging="160"/>
      </w:pPr>
      <w:r>
        <w:rPr>
          <w:rFonts w:ascii="Calibri" w:cs="Calibri" w:eastAsia="Calibri" w:hAnsi="Calibri"/>
          <w:color w:val="36404B"/>
          <w:sz w:val="19"/>
          <w:szCs w:val="19"/>
        </w:rPr>
        <w:t xml:space="preserve">Supported bridge inspections and load ratings; drafted repair details in AutoCAD.</w:t>
      </w:r>
    </w:p>
    <w:p>
      <w:pPr>
        <w:spacing w:after="60"/>
      </w:pPr>
    </w:p>
    <w:tbl>
      <w:tblPr>
        <w:tblW w:type="dxa" w:w="11120"/>
        <w:tblInd w:type="dxa" w:w="560"/>
        <w:tblBorders>
          <w:top w:val="single" w:color="E3E8EE" w:sz="4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486"/>
        <w:gridCol w:w="4634"/>
      </w:tblGrid>
      <w:tr>
        <w:tc>
          <w:tcPr>
            <w:tcW w:type="dxa" w:w="6486"/>
            <w:tcBorders>
              <w:top w:val="none" w:color="FFFFFF" w:sz="0"/>
              <w:left w:val="none" w:color="FFFFFF" w:sz="0"/>
              <w:bottom w:val="none" w:color="FFFFFF" w:sz="0"/>
              <w:right w:val="single" w:color="E3E8EE" w:sz="4"/>
            </w:tcBorders>
            <w:tcMar>
              <w:top w:type="dxa" w:w="140"/>
              <w:left w:type="dxa" w:w="0"/>
              <w:bottom w:type="dxa" w:w="40"/>
              <w:right w:type="dxa" w:w="230"/>
            </w:tcMar>
            <w:vAlign w:val="top"/>
          </w:tcPr>
          <w:p>
            <w:pPr>
              <w:spacing w:after="80"/>
            </w:pPr>
            <w:r>
              <w:rPr>
                <w:rFonts w:ascii="Consolas" w:cs="Consolas" w:eastAsia="Consolas" w:hAnsi="Consolas"/>
                <w:b/>
                <w:bCs/>
                <w:color w:val="3A4250"/>
                <w:spacing w:val="12"/>
                <w:sz w:val="15"/>
                <w:szCs w:val="15"/>
              </w:rPr>
              <w:t xml:space="preserve">TECHNICAL SKILLS</w:t>
            </w:r>
          </w:p>
          <w:tbl>
            <w:tblPr>
              <w:tblW w:type="dxa" w:w="6257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900"/>
              <w:gridCol w:w="5357"/>
            </w:tblGrid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120"/>
                  </w:tcMar>
                  <w:vAlign w:val="top"/>
                </w:tcPr>
                <w:p>
                  <w:r>
                    <w:rPr>
                      <w:rFonts w:ascii="Consolas" w:cs="Consolas" w:eastAsia="Consolas" w:hAnsi="Consolas"/>
                      <w:color w:val="9AA6B3"/>
                      <w:spacing w:val="5"/>
                      <w:sz w:val="14"/>
                      <w:szCs w:val="14"/>
                    </w:rPr>
                    <w:t xml:space="preserve">ANALYSIS</w:t>
                  </w:r>
                </w:p>
              </w:tc>
              <w:tc>
                <w:tcPr>
                  <w:tcW w:type="dxa" w:w="5357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0"/>
                  </w:tcMar>
                  <w:vAlign w:val="top"/>
                </w:tcPr>
                <w:p>
                  <w:r>
                    <w:rPr>
                      <w:rFonts w:ascii="Calibri" w:cs="Calibri" w:eastAsia="Calibri" w:hAnsi="Calibri"/>
                      <w:color w:val="36404B"/>
                      <w:sz w:val="17"/>
                      <w:szCs w:val="17"/>
                    </w:rPr>
                    <w:t xml:space="preserve">RISA-3D · ETABS · SAP2000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120"/>
                  </w:tcMar>
                  <w:vAlign w:val="top"/>
                </w:tcPr>
                <w:p>
                  <w:r>
                    <w:rPr>
                      <w:rFonts w:ascii="Consolas" w:cs="Consolas" w:eastAsia="Consolas" w:hAnsi="Consolas"/>
                      <w:color w:val="9AA6B3"/>
                      <w:spacing w:val="5"/>
                      <w:sz w:val="14"/>
                      <w:szCs w:val="14"/>
                    </w:rPr>
                    <w:t xml:space="preserve">DRAFTING</w:t>
                  </w:r>
                </w:p>
              </w:tc>
              <w:tc>
                <w:tcPr>
                  <w:tcW w:type="dxa" w:w="5357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0"/>
                  </w:tcMar>
                  <w:vAlign w:val="top"/>
                </w:tcPr>
                <w:p>
                  <w:r>
                    <w:rPr>
                      <w:rFonts w:ascii="Calibri" w:cs="Calibri" w:eastAsia="Calibri" w:hAnsi="Calibri"/>
                      <w:color w:val="36404B"/>
                      <w:sz w:val="17"/>
                      <w:szCs w:val="17"/>
                    </w:rPr>
                    <w:t xml:space="preserve">Revit · AutoCAD · Bluebeam</w:t>
                  </w:r>
                </w:p>
              </w:tc>
            </w:tr>
            <w:tr>
              <w:tc>
                <w:tcPr>
                  <w:tcW w:type="dxa" w:w="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120"/>
                  </w:tcMar>
                  <w:vAlign w:val="top"/>
                </w:tcPr>
                <w:p>
                  <w:r>
                    <w:rPr>
                      <w:rFonts w:ascii="Consolas" w:cs="Consolas" w:eastAsia="Consolas" w:hAnsi="Consolas"/>
                      <w:color w:val="9AA6B3"/>
                      <w:spacing w:val="5"/>
                      <w:sz w:val="14"/>
                      <w:szCs w:val="14"/>
                    </w:rPr>
                    <w:t xml:space="preserve">CODES</w:t>
                  </w:r>
                </w:p>
              </w:tc>
              <w:tc>
                <w:tcPr>
                  <w:tcW w:type="dxa" w:w="5357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5"/>
                    <w:left w:type="dxa" w:w="0"/>
                    <w:bottom w:type="dxa" w:w="45"/>
                    <w:right w:type="dxa" w:w="0"/>
                  </w:tcMar>
                  <w:vAlign w:val="top"/>
                </w:tcPr>
                <w:p>
                  <w:r>
                    <w:rPr>
                      <w:rFonts w:ascii="Calibri" w:cs="Calibri" w:eastAsia="Calibri" w:hAnsi="Calibri"/>
                      <w:color w:val="36404B"/>
                      <w:sz w:val="17"/>
                      <w:szCs w:val="17"/>
                    </w:rPr>
                    <w:t xml:space="preserve">IBC · ASCE 7 · AISC 360 · ACI 318</w:t>
                  </w:r>
                </w:p>
              </w:tc>
            </w:tr>
          </w:tbl>
          <w:p/>
        </w:tc>
        <w:tc>
          <w:tcPr>
            <w:tcW w:type="dxa" w:w="4634"/>
            <w:tcBorders>
              <w:top w:val="none" w:color="FFFFFF" w:sz="0"/>
              <w:left w:val="none" w:color="FFFFFF" w:sz="0"/>
              <w:bottom w:val="none" w:color="FFFFFF" w:sz="0"/>
              <w:right w:val="none"/>
            </w:tcBorders>
            <w:tcMar>
              <w:top w:type="dxa" w:w="140"/>
              <w:left w:type="dxa" w:w="230"/>
              <w:bottom w:type="dxa" w:w="40"/>
              <w:right w:type="dxa" w:w="0"/>
            </w:tcMar>
            <w:vAlign w:val="top"/>
          </w:tcPr>
          <w:p>
            <w:pPr>
              <w:spacing w:after="80"/>
            </w:pPr>
            <w:r>
              <w:rPr>
                <w:rFonts w:ascii="Consolas" w:cs="Consolas" w:eastAsia="Consolas" w:hAnsi="Consolas"/>
                <w:b/>
                <w:bCs/>
                <w:color w:val="3A4250"/>
                <w:spacing w:val="12"/>
                <w:sz w:val="15"/>
                <w:szCs w:val="15"/>
              </w:rPr>
              <w:t xml:space="preserve">EDUCATION</w:t>
            </w:r>
          </w:p>
          <w:p>
            <w:pPr>
              <w:spacing w:after="2"/>
            </w:pPr>
            <w:r>
              <w:rPr>
                <w:rFonts w:ascii="Calibri" w:cs="Calibri" w:eastAsia="Calibri" w:hAnsi="Calibri"/>
                <w:b/>
                <w:bCs/>
                <w:color w:val="10161D"/>
                <w:sz w:val="18"/>
                <w:szCs w:val="18"/>
              </w:rPr>
              <w:t xml:space="preserve">B.S., Civil Engineering</w:t>
            </w:r>
          </w:p>
          <w:p>
            <w:pPr>
              <w:spacing w:after="4"/>
            </w:pPr>
            <w:r>
              <w:rPr>
                <w:rFonts w:ascii="Calibri" w:cs="Calibri" w:eastAsia="Calibri" w:hAnsi="Calibri"/>
                <w:color w:val="7E8A97"/>
                <w:sz w:val="17"/>
                <w:szCs w:val="17"/>
              </w:rPr>
              <w:t xml:space="preserve">Colorado State University</w:t>
            </w:r>
          </w:p>
          <w:p>
            <w:r>
              <w:rPr>
                <w:rFonts w:ascii="Calibri" w:cs="Calibri" w:eastAsia="Calibri" w:hAnsi="Calibri"/>
                <w:color w:val="36404B"/>
                <w:sz w:val="17"/>
                <w:szCs w:val="17"/>
              </w:rPr>
              <w:t xml:space="preserve">PE (Colorado) · SE exam candidate</w:t>
            </w:r>
          </w:p>
        </w:tc>
      </w:tr>
    </w:tbl>
    <w:sectPr>
      <w:pgSz w:w="12240" w:h="15840" w:orient="portrait"/>
      <w:pgMar w:top="0" w:right="0" w:bottom="56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30" w:hanging="1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6404B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flsfvixvljgymcpdq_ny" Type="http://schemas.openxmlformats.org/officeDocument/2006/relationships/hyperlink" Target="mailto:a.sokolov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2026-06-19T17:19:57.806Z</dcterms:created>
  <dcterms:modified xsi:type="dcterms:W3CDTF">2026-06-19T17:19:57.806Z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