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2563A8" w:sz="22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10202F"/>
                <w:sz w:val="57"/>
                <w:szCs w:val="57"/>
              </w:rPr>
              <w:t xml:space="preserve">Anita Desai</w:t>
            </w:r>
          </w:p>
          <w:p>
            <w:pPr>
              <w:spacing w:after="0" w:before="90"/>
            </w:pPr>
            <w:r>
              <w:rPr>
                <w:rFonts w:ascii="Trebuchet MS" w:cs="Trebuchet MS" w:eastAsia="Trebuchet MS" w:hAnsi="Trebuchet MS"/>
                <w:b/>
                <w:bCs/>
                <w:color w:val="2563A8"/>
                <w:spacing w:val="8"/>
                <w:sz w:val="15"/>
                <w:szCs w:val="15"/>
              </w:rPr>
              <w:t xml:space="preserve">TECHNOLOGY CONSULTANT · DIGITAL TRANSFORMATION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80" w:lineRule="atLeast"/>
              <w:jc w:val="right"/>
            </w:pPr>
            <w:r>
              <w:rPr>
                <w:rFonts w:ascii="Calibri" w:cs="Calibri" w:eastAsia="Calibri" w:hAnsi="Calibri"/>
                <w:color w:val="67717F"/>
                <w:sz w:val="17"/>
                <w:szCs w:val="17"/>
              </w:rPr>
              <w:t xml:space="preserve">Seattle, WA</w:t>
            </w:r>
            <w:r>
              <w:rPr>
                <w:rFonts w:ascii="Calibri" w:cs="Calibri" w:eastAsia="Calibri" w:hAnsi="Calibri"/>
                <w:color w:val="67717F"/>
                <w:sz w:val="17"/>
                <w:szCs w:val="17"/>
              </w:rPr>
              <w:br/>
              <w:t xml:space="preserve">(206)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rsxc10zfzpqbbasjbxhjt">
              <w:r>
                <w:rPr>
                  <w:rFonts w:ascii="Calibri" w:cs="Calibri" w:eastAsia="Calibri" w:hAnsi="Calibri"/>
                  <w:color w:val="67717F"/>
                  <w:sz w:val="17"/>
                  <w:szCs w:val="17"/>
                </w:rPr>
                <w:t xml:space="preserve">anita.desai@email.com</w:t>
              </w:r>
            </w:hyperlink>
            <w:r>
              <w:rPr>
                <w:rFonts w:ascii="Calibri" w:cs="Calibri" w:eastAsia="Calibri" w:hAnsi="Calibri"/>
                <w:color w:val="67717F"/>
                <w:sz w:val="17"/>
                <w:szCs w:val="17"/>
              </w:rPr>
              <w:br/>
              <w:t xml:space="preserve">in/anitadesai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3414F"/>
          <w:sz w:val="20"/>
          <w:szCs w:val="20"/>
        </w:rPr>
        <w:t xml:space="preserve">Technology consultant who turns legacy operations into modern, cloud-native platforms. Eleven years leading enterprise digital transformations — assessing the current state, architecting the target, and guiding delivery to value. I bridge business strategy and engineering reality.</w:t>
      </w: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150"/>
        <w:gridCol w:w="540"/>
        <w:gridCol w:w="5150"/>
      </w:tblGrid>
      <w:tr>
        <w:tc>
          <w:tcPr>
            <w:tcW w:type="dxa" w:w="5150"/>
            <w:tcBorders>
              <w:top w:val="single" w:color="E2E5EA" w:sz="4"/>
              <w:left w:val="single" w:color="E2E5EA" w:sz="4"/>
              <w:bottom w:val="single" w:color="E2E5EA" w:sz="4"/>
              <w:right w:val="none"/>
            </w:tcBorders>
            <w:shd w:fill="F4F5F7" w:color="auto" w:val="clear"/>
            <w:tcMar>
              <w:top w:type="dxa" w:w="200"/>
              <w:left w:type="dxa" w:w="240"/>
              <w:bottom w:type="dxa" w:w="200"/>
              <w:right w:type="dxa" w:w="200"/>
            </w:tcMar>
            <w:vAlign w:val="top"/>
          </w:tcPr>
          <w:p>
            <w:pPr>
              <w:spacing w:after="130" w:before="0"/>
            </w:pPr>
            <w:r>
              <w:rPr>
                <w:rFonts w:ascii="Trebuchet MS" w:cs="Trebuchet MS" w:eastAsia="Trebuchet MS" w:hAnsi="Trebuchet MS"/>
                <w:b/>
                <w:bCs/>
                <w:color w:val="8A94A3"/>
                <w:spacing w:val="8"/>
                <w:sz w:val="15"/>
                <w:szCs w:val="15"/>
              </w:rPr>
              <w:t xml:space="preserve">CURRENT STATE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color w:val="5A6577"/>
                <w:sz w:val="17"/>
                <w:szCs w:val="17"/>
              </w:rPr>
              <w:t xml:space="preserve">✕  Monolith on-prem systems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color w:val="5A6577"/>
                <w:sz w:val="17"/>
                <w:szCs w:val="17"/>
              </w:rPr>
              <w:t xml:space="preserve">✕  Manual, slow releases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color w:val="5A6577"/>
                <w:sz w:val="17"/>
                <w:szCs w:val="17"/>
              </w:rPr>
              <w:t xml:space="preserve">✕  Siloed data, no insight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color w:val="5A6577"/>
                <w:sz w:val="17"/>
                <w:szCs w:val="17"/>
              </w:rPr>
              <w:t xml:space="preserve">✕  High run cost &amp; downtime</w:t>
            </w:r>
          </w:p>
        </w:tc>
        <w:tc>
          <w:tcPr>
            <w:tcW w:type="dxa" w:w="540"/>
            <w:tcBorders>
              <w:top w:val="none"/>
              <w:left w:val="none"/>
              <w:bottom w:val="none"/>
              <w:right w:val="none"/>
            </w:tcBorders>
            <w:shd w:fill="2563A8" w:color="auto" w:val="clear"/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33"/>
                <w:szCs w:val="33"/>
              </w:rPr>
              <w:t xml:space="preserve">→</w:t>
            </w:r>
          </w:p>
        </w:tc>
        <w:tc>
          <w:tcPr>
            <w:tcW w:type="dxa" w:w="5150"/>
            <w:tcBorders>
              <w:top w:val="single" w:color="CFE0F1" w:sz="4"/>
              <w:left w:val="none"/>
              <w:bottom w:val="single" w:color="CFE0F1" w:sz="4"/>
              <w:right w:val="single" w:color="CFE0F1" w:sz="4"/>
            </w:tcBorders>
            <w:shd w:fill="EEF4FB" w:color="auto" w:val="clear"/>
            <w:tcMar>
              <w:top w:type="dxa" w:w="200"/>
              <w:left w:type="dxa" w:w="240"/>
              <w:bottom w:type="dxa" w:w="200"/>
              <w:right w:type="dxa" w:w="200"/>
            </w:tcMar>
            <w:vAlign w:val="top"/>
          </w:tcPr>
          <w:p>
            <w:pPr>
              <w:spacing w:after="13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563A8"/>
                <w:spacing w:val="8"/>
                <w:sz w:val="15"/>
                <w:szCs w:val="15"/>
              </w:rPr>
              <w:t xml:space="preserve">FUTURE STATE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F3C5A"/>
                <w:sz w:val="17"/>
                <w:szCs w:val="17"/>
              </w:rPr>
              <w:t xml:space="preserve">✓  Cloud-native microservices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F3C5A"/>
                <w:sz w:val="17"/>
                <w:szCs w:val="17"/>
              </w:rPr>
              <w:t xml:space="preserve">✓  Automated CI/CD delivery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F3C5A"/>
                <w:sz w:val="17"/>
                <w:szCs w:val="17"/>
              </w:rPr>
              <w:t xml:space="preserve">✓  Unified data &amp; analytics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F3C5A"/>
                <w:sz w:val="17"/>
                <w:szCs w:val="17"/>
              </w:rPr>
              <w:t xml:space="preserve">✓  −40% run cost, 99.9% uptime</w:t>
            </w:r>
          </w:p>
        </w:tc>
      </w:tr>
    </w:tbl>
    <w:p>
      <w:pPr>
        <w:spacing w:after="200"/>
      </w:pPr>
    </w:p>
    <w:p>
      <w:pPr>
        <w:pBdr>
          <w:bottom w:val="single" w:color="2563A8" w:sz="16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10202F"/>
          <w:sz w:val="25"/>
          <w:szCs w:val="25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02F"/>
                <w:sz w:val="20"/>
                <w:szCs w:val="20"/>
              </w:rPr>
              <w:t xml:space="preserve">Principal Technology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0AF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2563A8"/>
          <w:sz w:val="18"/>
          <w:szCs w:val="18"/>
        </w:rPr>
        <w:t xml:space="preserve">Accenture — Seattle, WA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14F"/>
          <w:sz w:val="19"/>
          <w:szCs w:val="19"/>
        </w:rPr>
        <w:t xml:space="preserve">Lead cloud transformations for enterprise clients — current-state assessment to target architecture and roadmap.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14F"/>
          <w:sz w:val="19"/>
          <w:szCs w:val="19"/>
        </w:rPr>
        <w:t xml:space="preserve">Delivered a migration that cut infrastructure run cost 40% and release lead time 75%.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14F"/>
          <w:sz w:val="19"/>
          <w:szCs w:val="19"/>
        </w:rPr>
        <w:t xml:space="preserve">Run client workshops and manage multi-vendor delivery teams of 20+.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02F"/>
                <w:sz w:val="20"/>
                <w:szCs w:val="20"/>
              </w:rPr>
              <w:t xml:space="preserve">Senior Technology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0AF"/>
                <w:sz w:val="17"/>
                <w:szCs w:val="17"/>
              </w:rPr>
              <w:t xml:space="preserve">2016 — 2020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2563A8"/>
          <w:sz w:val="18"/>
          <w:szCs w:val="18"/>
        </w:rPr>
        <w:t xml:space="preserve">Slalom — Seattle, WA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14F"/>
          <w:sz w:val="19"/>
          <w:szCs w:val="19"/>
        </w:rPr>
        <w:t xml:space="preserve">Architected cloud and data solutions on AWS and Azure for mid-market clients.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14F"/>
          <w:sz w:val="19"/>
          <w:szCs w:val="19"/>
        </w:rPr>
        <w:t xml:space="preserve">Led Agile delivery teams from discovery through production.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02F"/>
                <w:sz w:val="20"/>
                <w:szCs w:val="20"/>
              </w:rPr>
              <w:t xml:space="preserve">Solutions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0AF"/>
                <w:sz w:val="17"/>
                <w:szCs w:val="17"/>
              </w:rPr>
              <w:t xml:space="preserve">2013 — 2016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2563A8"/>
          <w:sz w:val="18"/>
          <w:szCs w:val="18"/>
        </w:rPr>
        <w:t xml:space="preserve">IBM — Seattle, WA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14F"/>
          <w:sz w:val="19"/>
          <w:szCs w:val="19"/>
        </w:rPr>
        <w:t xml:space="preserve">Implemented enterprise software and integrations for financial-services clients.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6EAEF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6EAEF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563A8"/>
                <w:spacing w:val="8"/>
                <w:sz w:val="15"/>
                <w:szCs w:val="15"/>
              </w:rPr>
              <w:t xml:space="preserve">CAPABILITIES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5A"/>
                <w:sz w:val="18"/>
                <w:szCs w:val="18"/>
              </w:rPr>
              <w:t xml:space="preserve">Cloud (AWS/Azure) · Solution Architecture · Data &amp; Analytics · Agile Delivery · ERP · Stakeholder Mgmt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563A8"/>
                <w:spacing w:val="8"/>
                <w:sz w:val="15"/>
                <w:szCs w:val="15"/>
              </w:rPr>
              <w:t xml:space="preserve">CERTS &amp; 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0202F"/>
                <w:sz w:val="18"/>
                <w:szCs w:val="18"/>
              </w:rPr>
              <w:t xml:space="preserve">AWS Solutions Architect · TOGAF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B.S., Computer Science — UW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14F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rsxc10zfzpqbbasjbxhjt" Type="http://schemas.openxmlformats.org/officeDocument/2006/relationships/hyperlink" Target="mailto:anita.desai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2026-06-20T21:14:16.871Z</dcterms:created>
  <dcterms:modified xsi:type="dcterms:W3CDTF">2026-06-20T21:14:16.871Z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