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4640"/>
      </w:tblGrid>
      <w:tr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color="auto" w:val="clear"/>
            <w:tcMar>
              <w:top w:type="dxa" w:w="210"/>
              <w:left w:type="dxa" w:w="600"/>
              <w:bottom w:type="dxa" w:w="210"/>
              <w:right w:type="dxa" w:w="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C4B5FD"/>
                <w:spacing w:val="24"/>
                <w:sz w:val="17"/>
                <w:szCs w:val="17"/>
              </w:rPr>
              <w:t xml:space="preserve">SUPPORT TICKET · TS-2024 · TIER 2</w:t>
            </w:r>
          </w:p>
        </w:tc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color="auto" w:val="clear"/>
            <w:tcMar>
              <w:top w:type="dxa" w:w="210"/>
              <w:left w:type="dxa" w:w="40"/>
              <w:bottom w:type="dxa" w:w="210"/>
              <w:right w:type="dxa" w:w="6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5FE0C0"/>
                <w:spacing w:val="12"/>
                <w:sz w:val="15"/>
                <w:szCs w:val="15"/>
                <w:shd w:fill="0F3A3F" w:color="auto" w:val="clear"/>
              </w:rPr>
              <w:t xml:space="preserve">  ● RESOLVED  </w:t>
            </w:r>
          </w:p>
        </w:tc>
      </w:tr>
    </w:tbl>
    <w:tbl>
      <w:tblPr>
        <w:tblW w:type="dxa" w:w="12240"/>
        <w:tblBorders>
          <w:top w:val="none"/>
          <w:left w:val="none"/>
          <w:bottom w:val="single" w:color="7C3AED" w:sz="18"/>
          <w:right w:val="none"/>
          <w:insideH w:val="none"/>
          <w:insideV w:val="none"/>
        </w:tblBorders>
        <w:tblLayout w:type="fixed"/>
      </w:tblPr>
      <w:tblGrid>
        <w:gridCol w:w="7600"/>
        <w:gridCol w:w="4640"/>
      </w:tblGrid>
      <w:tr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600"/>
              <w:bottom w:type="dxa" w:w="240"/>
              <w:right w:type="dxa" w:w="4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0E2433"/>
                <w:sz w:val="50"/>
                <w:szCs w:val="50"/>
              </w:rPr>
              <w:t xml:space="preserve">Priya Nair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C3AED"/>
                <w:spacing w:val="20"/>
                <w:sz w:val="18"/>
                <w:szCs w:val="18"/>
              </w:rPr>
              <w:t xml:space="preserve">TECHNICAL SUPPORT SPECIALIST</w:t>
            </w:r>
          </w:p>
        </w:tc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40"/>
              <w:bottom w:type="dxa" w:w="260"/>
              <w:right w:type="dxa" w:w="60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A6B7A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5A6B7A"/>
                <w:sz w:val="17"/>
                <w:szCs w:val="17"/>
              </w:rPr>
              <w:br/>
              <w:t xml:space="preserve">(512)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jmfnf9u7i15zvkmezdpjj">
              <w:r>
                <w:rPr>
                  <w:rFonts w:ascii="Calibri" w:cs="Calibri" w:eastAsia="Calibri" w:hAnsi="Calibri"/>
                  <w:color w:val="7C3AED"/>
                  <w:sz w:val="17"/>
                  <w:szCs w:val="17"/>
                  <w:u w:val="single"/>
                </w:rPr>
                <w:t xml:space="preserve">priya.nair@email.com</w:t>
              </w:r>
            </w:hyperlink>
            <w:r>
              <w:rPr>
                <w:rFonts w:ascii="Calibri" w:cs="Calibri" w:eastAsia="Calibri" w:hAnsi="Calibri"/>
                <w:color w:val="5A6B7A"/>
                <w:sz w:val="17"/>
                <w:szCs w:val="17"/>
              </w:rPr>
              <w:br/>
              <w:t xml:space="preserve">in/priyanair-it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930"/>
        <w:gridCol w:w="8310"/>
      </w:tblGrid>
      <w:tr>
        <w:trPr>
          <w:trHeight w:val="12700" w:hRule="atLeast"/>
        </w:trPr>
        <w:tc>
          <w:tcPr>
            <w:tcW w:type="dxa" w:w="39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1F8" w:color="auto" w:val="clear"/>
            <w:tcMar>
              <w:top w:type="dxa" w:w="520"/>
              <w:left w:type="dxa" w:w="440"/>
              <w:bottom w:type="dxa" w:w="520"/>
              <w:right w:type="dxa" w:w="380"/>
            </w:tcMar>
            <w:vAlign w:val="top"/>
          </w:tcPr>
          <w:p>
            <w:pPr>
              <w:spacing w:after="110" w:before="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6"/>
                <w:sz w:val="17"/>
                <w:szCs w:val="17"/>
              </w:rPr>
              <w:t xml:space="preserve">SYSTEMS SUPPORTED</w:t>
            </w:r>
          </w:p>
          <w:p>
            <w:pPr>
              <w:spacing w:after="170" w:line="300" w:lineRule="auto"/>
            </w:pP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Windows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macOS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iOS / Android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Active Directory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Office 365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VPN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SSO / Okta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33485A"/>
                <w:sz w:val="17"/>
                <w:szCs w:val="17"/>
                <w:shd w:fill="FFFFFF" w:color="auto" w:val="clear"/>
              </w:rPr>
              <w:t xml:space="preserve">  Networking  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6"/>
                <w:sz w:val="17"/>
                <w:szCs w:val="17"/>
              </w:rPr>
              <w:t xml:space="preserve">TICKETING &amp; 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t xml:space="preserve">ServiceNow · Zendesk · Jira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Salesforce · Intercom · Slack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6"/>
                <w:sz w:val="17"/>
                <w:szCs w:val="17"/>
              </w:rPr>
              <w:t xml:space="preserve">SUPPORT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t xml:space="preserve">Troubleshooting &amp; Triage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Root-Cause Analysis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Escalation Management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Knowledge-Base Authoring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SLA Adherence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6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t xml:space="preserve">ITIL 4 Foundation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CompTIA A+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HDI Support Center Analyst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t xml:space="preserve">B.S. Information Technology</w:t>
            </w:r>
            <w:r>
              <w:rPr>
                <w:rFonts w:ascii="Calibri" w:cs="Calibri" w:eastAsia="Calibri" w:hAnsi="Calibri"/>
                <w:color w:val="33485A"/>
                <w:sz w:val="19"/>
                <w:szCs w:val="19"/>
              </w:rPr>
              <w:br/>
              <w:t xml:space="preserve">UT Austin · 2016</w:t>
            </w:r>
          </w:p>
        </w:tc>
        <w:tc>
          <w:tcPr>
            <w:tcW w:type="dxa" w:w="83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0"/>
              <w:left w:type="dxa" w:w="560"/>
              <w:bottom w:type="dxa" w:w="520"/>
              <w:right w:type="dxa" w:w="560"/>
            </w:tcMar>
            <w:vAlign w:val="top"/>
          </w:tcPr>
          <w:tbl>
            <w:tblPr>
              <w:tblW w:type="dxa" w:w="71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707"/>
              <w:gridCol w:w="120"/>
              <w:gridCol w:w="1707"/>
              <w:gridCol w:w="120"/>
              <w:gridCol w:w="1707"/>
              <w:gridCol w:w="120"/>
              <w:gridCol w:w="1707"/>
            </w:tblGrid>
            <w:tr>
              <w:tc>
                <w:tcPr>
                  <w:tcW w:type="dxa" w:w="1707"/>
                  <w:tcBorders>
                    <w:top w:val="single" w:color="E0D4F7" w:sz="3"/>
                    <w:left w:val="single" w:color="E0D4F7" w:sz="3"/>
                    <w:bottom w:val="single" w:color="E0D4F7" w:sz="3"/>
                    <w:right w:val="single" w:color="E0D4F7" w:sz="3"/>
                  </w:tcBorders>
                  <w:shd w:fill="F4EEFC" w:color="auto" w:val="clear"/>
                  <w:tcMar>
                    <w:top w:type="dxa" w:w="140"/>
                    <w:left w:type="dxa" w:w="30"/>
                    <w:bottom w:type="dxa" w:w="140"/>
                    <w:right w:type="dxa" w:w="30"/>
                  </w:tcMar>
                  <w:vAlign w:val="center"/>
                </w:tcPr>
                <w:p>
                  <w:pPr>
                    <w:spacing w:after="1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3AED"/>
                      <w:sz w:val="24"/>
                      <w:szCs w:val="24"/>
                    </w:rPr>
                    <w:t xml:space="preserve">94%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5A6B7A"/>
                      <w:spacing w:val="4"/>
                      <w:sz w:val="11"/>
                      <w:szCs w:val="11"/>
                    </w:rPr>
                    <w:t xml:space="preserve">CSAT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707"/>
                  <w:tcBorders>
                    <w:top w:val="single" w:color="E0D4F7" w:sz="3"/>
                    <w:left w:val="single" w:color="E0D4F7" w:sz="3"/>
                    <w:bottom w:val="single" w:color="E0D4F7" w:sz="3"/>
                    <w:right w:val="single" w:color="E0D4F7" w:sz="3"/>
                  </w:tcBorders>
                  <w:shd w:fill="F4EEFC" w:color="auto" w:val="clear"/>
                  <w:tcMar>
                    <w:top w:type="dxa" w:w="140"/>
                    <w:left w:type="dxa" w:w="30"/>
                    <w:bottom w:type="dxa" w:w="140"/>
                    <w:right w:type="dxa" w:w="30"/>
                  </w:tcMar>
                  <w:vAlign w:val="center"/>
                </w:tcPr>
                <w:p>
                  <w:pPr>
                    <w:spacing w:after="1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3AED"/>
                      <w:sz w:val="24"/>
                      <w:szCs w:val="24"/>
                    </w:rPr>
                    <w:t xml:space="preserve">90%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5A6B7A"/>
                      <w:spacing w:val="4"/>
                      <w:sz w:val="11"/>
                      <w:szCs w:val="11"/>
                    </w:rPr>
                    <w:t xml:space="preserve">SLA MET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707"/>
                  <w:tcBorders>
                    <w:top w:val="single" w:color="E0D4F7" w:sz="3"/>
                    <w:left w:val="single" w:color="E0D4F7" w:sz="3"/>
                    <w:bottom w:val="single" w:color="E0D4F7" w:sz="3"/>
                    <w:right w:val="single" w:color="E0D4F7" w:sz="3"/>
                  </w:tcBorders>
                  <w:shd w:fill="F4EEFC" w:color="auto" w:val="clear"/>
                  <w:tcMar>
                    <w:top w:type="dxa" w:w="140"/>
                    <w:left w:type="dxa" w:w="30"/>
                    <w:bottom w:type="dxa" w:w="140"/>
                    <w:right w:type="dxa" w:w="30"/>
                  </w:tcMar>
                  <w:vAlign w:val="center"/>
                </w:tcPr>
                <w:p>
                  <w:pPr>
                    <w:spacing w:after="1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3AED"/>
                      <w:sz w:val="24"/>
                      <w:szCs w:val="24"/>
                    </w:rPr>
                    <w:t xml:space="preserve">-35%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5A6B7A"/>
                      <w:spacing w:val="4"/>
                      <w:sz w:val="11"/>
                      <w:szCs w:val="11"/>
                    </w:rPr>
                    <w:t xml:space="preserve">MTTR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707"/>
                  <w:tcBorders>
                    <w:top w:val="single" w:color="E0D4F7" w:sz="3"/>
                    <w:left w:val="single" w:color="E0D4F7" w:sz="3"/>
                    <w:bottom w:val="single" w:color="E0D4F7" w:sz="3"/>
                    <w:right w:val="single" w:color="E0D4F7" w:sz="3"/>
                  </w:tcBorders>
                  <w:shd w:fill="F4EEFC" w:color="auto" w:val="clear"/>
                  <w:tcMar>
                    <w:top w:type="dxa" w:w="140"/>
                    <w:left w:type="dxa" w:w="30"/>
                    <w:bottom w:type="dxa" w:w="140"/>
                    <w:right w:type="dxa" w:w="30"/>
                  </w:tcMar>
                  <w:vAlign w:val="center"/>
                </w:tcPr>
                <w:p>
                  <w:pPr>
                    <w:spacing w:after="1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3AED"/>
                      <w:sz w:val="24"/>
                      <w:szCs w:val="24"/>
                    </w:rPr>
                    <w:t xml:space="preserve">50+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5A6B7A"/>
                      <w:spacing w:val="4"/>
                      <w:sz w:val="11"/>
                      <w:szCs w:val="11"/>
                    </w:rPr>
                    <w:t xml:space="preserve">TICKETS/DAY</w:t>
                  </w:r>
                </w:p>
              </w:tc>
            </w:tr>
          </w:tbl>
          <w:p>
            <w:pPr>
              <w:spacing w:after="180" w:before="26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Tier 2 technical support specialist with 8 years resolving escalated hardware, software, and network issues. I diagnose fast, document clearly, and mentor Tier 1 — keeping CSAT high and SLAs met across ServiceNow and Zendesk.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8"/>
                <w:sz w:val="19"/>
                <w:szCs w:val="19"/>
              </w:rPr>
              <w:t xml:space="preserve">EXPERIENCE</w:t>
            </w:r>
          </w:p>
          <w:tbl>
            <w:tblPr>
              <w:tblW w:type="dxa" w:w="71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90"/>
              <w:gridCol w:w="1700"/>
            </w:tblGrid>
            <w:tr>
              <w:tc>
                <w:tcPr>
                  <w:tcW w:type="dxa" w:w="54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2433"/>
                      <w:sz w:val="20"/>
                      <w:szCs w:val="20"/>
                    </w:rPr>
                    <w:t xml:space="preserve">Technical Support Specialist, Tier 2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2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C3AED"/>
                <w:sz w:val="18"/>
                <w:szCs w:val="18"/>
              </w:rPr>
              <w:t xml:space="preserve">Dell Technologies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Resolve 50+ escalated tickets daily in ServiceNow, holding a 94% CSAT and 90% SLA compliance.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Cut mean time-to-resolution 35% by authoring 40+ knowledge-base articles.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Mentor 6 Tier 1 agents on troubleshooting and escalation, lifting team FCR to 89%.</w:t>
            </w:r>
          </w:p>
          <w:p>
            <w:pPr>
              <w:spacing w:after="110"/>
            </w:pPr>
          </w:p>
          <w:tbl>
            <w:tblPr>
              <w:tblW w:type="dxa" w:w="71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90"/>
              <w:gridCol w:w="1700"/>
            </w:tblGrid>
            <w:tr>
              <w:tc>
                <w:tcPr>
                  <w:tcW w:type="dxa" w:w="54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2433"/>
                      <w:sz w:val="20"/>
                      <w:szCs w:val="20"/>
                    </w:rPr>
                    <w:t xml:space="preserve">Technical Support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2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C3AED"/>
                <w:sz w:val="18"/>
                <w:szCs w:val="18"/>
              </w:rPr>
              <w:t xml:space="preserve">Atlassian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Supported Jira and Confluence for 1,000+ monthly contacts via chat, email, and phone in Zendesk.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Diagnosed network, SSO, and integration issues with a 92% first-contact resolution.</w:t>
            </w:r>
          </w:p>
          <w:p>
            <w:pPr>
              <w:spacing w:after="110"/>
            </w:pPr>
          </w:p>
          <w:tbl>
            <w:tblPr>
              <w:tblW w:type="dxa" w:w="71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90"/>
              <w:gridCol w:w="1700"/>
            </w:tblGrid>
            <w:tr>
              <w:tc>
                <w:tcPr>
                  <w:tcW w:type="dxa" w:w="54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2433"/>
                      <w:sz w:val="20"/>
                      <w:szCs w:val="20"/>
                    </w:rPr>
                    <w:t xml:space="preserve">IT Help Desk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2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C3AED"/>
                <w:sz w:val="18"/>
                <w:szCs w:val="18"/>
              </w:rPr>
              <w:t xml:space="preserve">Rackspace — San Antonio,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455"/>
                <w:sz w:val="19"/>
                <w:szCs w:val="19"/>
              </w:rPr>
              <w:t xml:space="preserve">Handled 35+ daily tickets for VPN, email, and account access, maintaining a 96% QA score.</w:t>
            </w:r>
          </w:p>
          <w:p>
            <w:pPr>
              <w:spacing w:after="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455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mfnf9u7i15zvkmezdpjj" Type="http://schemas.openxmlformats.org/officeDocument/2006/relationships/hyperlink" Target="mailto:priya.n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2026-06-17T20:21:27.499Z</dcterms:created>
  <dcterms:modified xsi:type="dcterms:W3CDTF">2026-06-17T20:21:27.499Z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