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20"/>
        <w:gridCol w:w="7120"/>
        <w:gridCol w:w="4000"/>
      </w:tblGrid>
      <w:tr>
        <w:tc>
          <w:tcPr>
            <w:tcW w:type="dxa" w:w="1120"/>
            <w:tcBorders>
              <w:top w:val="none"/>
              <w:left w:val="none"/>
              <w:bottom w:val="none"/>
              <w:right w:val="none"/>
            </w:tcBorders>
            <w:shd w:fill="0F9B6C" w:color="auto" w:val="clear"/>
            <w:tcMar>
              <w:top w:type="dxa" w:w="430"/>
              <w:left w:type="dxa" w:w="320"/>
              <w:bottom w:type="dxa" w:w="4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39"/>
                <w:szCs w:val="39"/>
              </w:rPr>
              <w:t xml:space="preserve">JC</w:t>
            </w:r>
          </w:p>
        </w:tc>
        <w:tc>
          <w:tcPr>
            <w:tcW w:type="dxa" w:w="7120"/>
            <w:tcBorders>
              <w:top w:val="none"/>
              <w:left w:val="none"/>
              <w:bottom w:val="none"/>
              <w:right w:val="none"/>
            </w:tcBorders>
            <w:shd w:fill="0E1726" w:color="auto" w:val="clear"/>
            <w:tcMar>
              <w:top w:type="dxa" w:w="430"/>
              <w:left w:type="dxa" w:w="300"/>
              <w:bottom w:type="dxa" w:w="400"/>
              <w:right w:type="dxa" w:w="60"/>
            </w:tcMar>
            <w:vAlign w:val="center"/>
          </w:tcPr>
          <w:p>
            <w:pPr>
              <w:spacing w:after="7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pacing w:val="4"/>
                <w:sz w:val="51"/>
                <w:szCs w:val="51"/>
              </w:rPr>
              <w:t xml:space="preserve">JORDAN CHEN</w:t>
            </w:r>
          </w:p>
          <w:p>
            <w:r>
              <w:rPr>
                <w:rFonts w:ascii="Consolas" w:cs="Consolas" w:eastAsia="Consolas" w:hAnsi="Consolas"/>
                <w:color w:val="22D394"/>
                <w:spacing w:val="8"/>
                <w:sz w:val="17"/>
                <w:szCs w:val="17"/>
              </w:rPr>
              <w:t xml:space="preserve">SOC ANALYST // TIER II — THREAT DETECTION &amp; RESPONSE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shd w:fill="0E1726" w:color="auto" w:val="clear"/>
            <w:tcMar>
              <w:top w:type="dxa" w:w="430"/>
              <w:left w:type="dxa" w:w="60"/>
              <w:bottom w:type="dxa" w:w="400"/>
              <w:right w:type="dxa" w:w="660"/>
            </w:tcMar>
            <w:vAlign w:val="center"/>
          </w:tcPr>
          <w:p>
            <w:pPr>
              <w:spacing w:line="280" w:lineRule="atLeast"/>
              <w:jc w:val="right"/>
            </w:pPr>
            <w:r>
              <w:rPr>
                <w:rFonts w:ascii="Consolas" w:cs="Consolas" w:eastAsia="Consolas" w:hAnsi="Consolas"/>
                <w:color w:val="8A99AD"/>
                <w:sz w:val="15"/>
                <w:szCs w:val="15"/>
              </w:rPr>
              <w:t xml:space="preserve">Reston, VA</w:t>
            </w:r>
            <w:r>
              <w:rPr>
                <w:rFonts w:ascii="Consolas" w:cs="Consolas" w:eastAsia="Consolas" w:hAnsi="Consolas"/>
                <w:color w:val="8A99AD"/>
                <w:sz w:val="15"/>
                <w:szCs w:val="15"/>
              </w:rPr>
              <w:br/>
              <w:t xml:space="preserve">(703)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jxycucm0sxnmnjos_mdtd">
              <w:r>
                <w:rPr>
                  <w:rFonts w:ascii="Consolas" w:cs="Consolas" w:eastAsia="Consolas" w:hAnsi="Consolas"/>
                  <w:color w:val="FFFFFF"/>
                  <w:sz w:val="15"/>
                  <w:szCs w:val="15"/>
                </w:rPr>
                <w:t xml:space="preserve">jordan.chen@email.com</w:t>
              </w:r>
            </w:hyperlink>
            <w:r>
              <w:rPr>
                <w:rFonts w:ascii="Consolas" w:cs="Consolas" w:eastAsia="Consolas" w:hAnsi="Consolas"/>
                <w:color w:val="8A99AD"/>
                <w:sz w:val="15"/>
                <w:szCs w:val="15"/>
              </w:rPr>
              <w:br/>
              <w:t xml:space="preserve">in/jordanchen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4080"/>
        <w:gridCol w:w="4080"/>
      </w:tblGrid>
      <w:tr>
        <w:tc>
          <w:tcPr>
            <w:tcW w:type="dxa" w:w="4080"/>
            <w:tcBorders>
              <w:top w:val="none"/>
              <w:left w:val="none"/>
              <w:bottom w:val="none"/>
              <w:right w:val="single" w:color="25324A" w:sz="4"/>
            </w:tcBorders>
            <w:shd w:fill="16202F" w:color="auto" w:val="clear"/>
            <w:tcMar>
              <w:top w:type="dxa" w:w="130"/>
              <w:left w:type="dxa" w:w="660"/>
              <w:bottom w:type="dxa" w:w="130"/>
              <w:right w:type="dxa" w:w="200"/>
            </w:tcMar>
            <w:vAlign w:val="center"/>
          </w:tcPr>
          <w:p>
            <w:r>
              <w:rPr>
                <w:rFonts w:ascii="Consolas" w:cs="Consolas" w:eastAsia="Consolas" w:hAnsi="Consolas"/>
                <w:color w:val="8A99AD"/>
                <w:spacing w:val="6"/>
                <w:sz w:val="14"/>
                <w:szCs w:val="14"/>
              </w:rPr>
              <w:t xml:space="preserve">CERTS  </w:t>
            </w:r>
            <w:r>
              <w:rPr>
                <w:rFonts w:ascii="Consolas" w:cs="Consolas" w:eastAsia="Consolas" w:hAnsi="Consolas"/>
                <w:color w:val="FFFFFF"/>
                <w:sz w:val="17"/>
                <w:szCs w:val="17"/>
              </w:rPr>
              <w:t xml:space="preserve">Security+ · CySA+ · GCIH</w:t>
            </w:r>
          </w:p>
        </w:tc>
        <w:tc>
          <w:tcPr>
            <w:tcW w:type="dxa" w:w="4080"/>
            <w:tcBorders>
              <w:top w:val="none"/>
              <w:left w:val="none"/>
              <w:bottom w:val="none"/>
              <w:right w:val="single" w:color="25324A" w:sz="4"/>
            </w:tcBorders>
            <w:shd w:fill="16202F" w:color="auto" w:val="clear"/>
            <w:tcMar>
              <w:top w:type="dxa" w:w="130"/>
              <w:left w:type="dxa" w:w="200"/>
              <w:bottom w:type="dxa" w:w="130"/>
              <w:right w:type="dxa" w:w="200"/>
            </w:tcMar>
            <w:vAlign w:val="center"/>
          </w:tcPr>
          <w:p>
            <w:r>
              <w:rPr>
                <w:rFonts w:ascii="Consolas" w:cs="Consolas" w:eastAsia="Consolas" w:hAnsi="Consolas"/>
                <w:color w:val="8A99AD"/>
                <w:spacing w:val="6"/>
                <w:sz w:val="14"/>
                <w:szCs w:val="14"/>
              </w:rPr>
              <w:t xml:space="preserve">CLEARANCE  </w:t>
            </w:r>
            <w:r>
              <w:rPr>
                <w:rFonts w:ascii="Consolas" w:cs="Consolas" w:eastAsia="Consolas" w:hAnsi="Consolas"/>
                <w:color w:val="22D394"/>
                <w:sz w:val="17"/>
                <w:szCs w:val="17"/>
              </w:rPr>
              <w:t xml:space="preserve">Secret</w:t>
            </w:r>
          </w:p>
        </w:tc>
        <w:tc>
          <w:tcPr>
            <w:tcW w:type="dxa" w:w="4080"/>
            <w:tcBorders>
              <w:top w:val="none"/>
              <w:left w:val="none"/>
              <w:bottom w:val="none"/>
              <w:right w:val="none"/>
            </w:tcBorders>
            <w:shd w:fill="16202F" w:color="auto" w:val="clear"/>
            <w:tcMar>
              <w:top w:type="dxa" w:w="130"/>
              <w:left w:type="dxa" w:w="200"/>
              <w:bottom w:type="dxa" w:w="130"/>
              <w:right w:type="dxa" w:w="200"/>
            </w:tcMar>
            <w:vAlign w:val="center"/>
          </w:tcPr>
          <w:p>
            <w:r>
              <w:rPr>
                <w:rFonts w:ascii="Consolas" w:cs="Consolas" w:eastAsia="Consolas" w:hAnsi="Consolas"/>
                <w:color w:val="8A99AD"/>
                <w:spacing w:val="6"/>
                <w:sz w:val="14"/>
                <w:szCs w:val="14"/>
              </w:rPr>
              <w:t xml:space="preserve">EXP  </w:t>
            </w:r>
            <w:r>
              <w:rPr>
                <w:rFonts w:ascii="Consolas" w:cs="Consolas" w:eastAsia="Consolas" w:hAnsi="Consolas"/>
                <w:color w:val="FFFFFF"/>
                <w:sz w:val="17"/>
                <w:szCs w:val="17"/>
              </w:rPr>
              <w:t xml:space="preserve">6 yrs</w:t>
            </w:r>
          </w:p>
        </w:tc>
      </w:tr>
    </w:tbl>
    <w:p>
      <w:pPr>
        <w:spacing w:after="170" w:before="300"/>
        <w:ind w:left="660" w:right="660"/>
      </w:pPr>
      <w:r>
        <w:rPr>
          <w:rFonts w:ascii="Calibri" w:cs="Calibri" w:eastAsia="Calibri" w:hAnsi="Calibri"/>
          <w:color w:val="34404F"/>
          <w:sz w:val="20"/>
          <w:szCs w:val="20"/>
        </w:rPr>
        <w:t xml:space="preserve">SOC analyst who lives in the SIEM and hunts what others miss. Six years triaging alerts, investigating incidents, and tuning detections in 24/7 security operations centers. Calm during an incident, fast on the keyboard, and fluent in MITRE ATT&amp;CK.</w:t>
      </w: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08"/>
        <w:gridCol w:w="240"/>
        <w:gridCol w:w="4272"/>
      </w:tblGrid>
      <w:tr>
        <w:tc>
          <w:tcPr>
            <w:tcW w:type="dxa" w:w="6408"/>
            <w:tcBorders>
              <w:top w:val="none"/>
              <w:left w:val="none"/>
              <w:bottom w:val="none"/>
              <w:right w:val="none"/>
            </w:tcBorders>
            <w:vAlign w:val="top"/>
          </w:tcPr>
          <w:tbl>
            <w:tblPr>
              <w:tblW w:type="dxa" w:w="6408"/>
              <w:tblInd w:type="dxa" w:w="0"/>
              <w:tblBorders>
                <w:top w:val="single" w:color="E2E7EE" w:sz="4"/>
                <w:left w:val="single" w:color="E2E7EE" w:sz="4"/>
                <w:bottom w:val="single" w:color="E2E7EE" w:sz="4"/>
                <w:right w:val="single" w:color="E2E7EE" w:sz="4"/>
                <w:insideH w:val="none"/>
                <w:insideV w:val="none"/>
              </w:tblBorders>
              <w:tblLayout w:type="fixed"/>
            </w:tblPr>
            <w:tblGrid>
              <w:gridCol w:w="6408"/>
            </w:tblGrid>
            <w:tr>
              <w:tc>
                <w:tcPr>
                  <w:tcW w:type="dxa" w:w="640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60"/>
                    <w:left w:type="dxa" w:w="200"/>
                    <w:bottom w:type="dxa" w:w="160"/>
                    <w:right w:type="dxa" w:w="200"/>
                  </w:tcMar>
                </w:tcPr>
                <w:p>
                  <w:pPr>
                    <w:spacing w:after="120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0F9B6C"/>
                      <w:spacing w:val="8"/>
                      <w:sz w:val="14"/>
                      <w:szCs w:val="14"/>
                    </w:rPr>
                    <w:t xml:space="preserve">ALERTS TRIAGED / MO · BY SEVERITY</w:t>
                  </w:r>
                </w:p>
                <w:tbl>
                  <w:tblPr>
                    <w:tblW w:type="dxa" w:w="6008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900"/>
                    <w:gridCol w:w="603"/>
                    <w:gridCol w:w="3705"/>
                    <w:gridCol w:w="600"/>
                  </w:tblGrid>
                  <w:tr>
                    <w:trPr>
                      <w:trHeight w:val="150" w:hRule="atLeast"/>
                    </w:trPr>
                    <w:tc>
                      <w:tcPr>
                        <w:tcW w:type="dxa" w:w="9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30"/>
                          <w:left w:type="dxa" w:w="0"/>
                          <w:bottom w:type="dxa" w:w="30"/>
                          <w:right w:type="dxa" w:w="60"/>
                        </w:tcMar>
                        <w:vAlign w:val="center"/>
                      </w:tcPr>
                      <w:p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C0392B"/>
                            <w:sz w:val="14"/>
                            <w:szCs w:val="14"/>
                          </w:rPr>
                          <w:t xml:space="preserve">CRIT</w:t>
                        </w:r>
                      </w:p>
                    </w:tc>
                    <w:tc>
                      <w:tcPr>
                        <w:tcW w:type="dxa" w:w="603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C0392B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  <w:vAlign w:val="center"/>
                      </w:tcPr>
                      <w:p>
                        <w:pPr>
                          <w:spacing w:line="11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370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1F3F6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line="11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6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30"/>
                          <w:left w:type="dxa" w:w="80"/>
                          <w:bottom w:type="dxa" w:w="30"/>
                          <w:right w:type="dxa" w:w="0"/>
                        </w:tcMar>
                        <w:vAlign w:val="center"/>
                      </w:tcPr>
                      <w:p>
                        <w:pPr>
                          <w:jc w:val="right"/>
                        </w:pPr>
                        <w:r>
                          <w:rPr>
                            <w:rFonts w:ascii="Consolas" w:cs="Consolas" w:eastAsia="Consolas" w:hAnsi="Consolas"/>
                            <w:color w:val="5A6678"/>
                            <w:sz w:val="15"/>
                            <w:szCs w:val="15"/>
                          </w:rPr>
                          <w:t xml:space="preserve">120</w:t>
                        </w:r>
                      </w:p>
                    </w:tc>
                  </w:tr>
                </w:tbl>
                <w:p>
                  <w:pPr>
                    <w:spacing w:after="40"/>
                  </w:pPr>
                </w:p>
                <w:tbl>
                  <w:tblPr>
                    <w:tblW w:type="dxa" w:w="6008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900"/>
                    <w:gridCol w:w="1465"/>
                    <w:gridCol w:w="2843"/>
                    <w:gridCol w:w="600"/>
                  </w:tblGrid>
                  <w:tr>
                    <w:trPr>
                      <w:trHeight w:val="150" w:hRule="atLeast"/>
                    </w:trPr>
                    <w:tc>
                      <w:tcPr>
                        <w:tcW w:type="dxa" w:w="9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30"/>
                          <w:left w:type="dxa" w:w="0"/>
                          <w:bottom w:type="dxa" w:w="30"/>
                          <w:right w:type="dxa" w:w="60"/>
                        </w:tcMar>
                        <w:vAlign w:val="center"/>
                      </w:tcPr>
                      <w:p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E08A1E"/>
                            <w:sz w:val="14"/>
                            <w:szCs w:val="14"/>
                          </w:rPr>
                          <w:t xml:space="preserve">HIGH</w:t>
                        </w:r>
                      </w:p>
                    </w:tc>
                    <w:tc>
                      <w:tcPr>
                        <w:tcW w:type="dxa" w:w="146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E08A1E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  <w:vAlign w:val="center"/>
                      </w:tcPr>
                      <w:p>
                        <w:pPr>
                          <w:spacing w:line="11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843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1F3F6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line="11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6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30"/>
                          <w:left w:type="dxa" w:w="80"/>
                          <w:bottom w:type="dxa" w:w="30"/>
                          <w:right w:type="dxa" w:w="0"/>
                        </w:tcMar>
                        <w:vAlign w:val="center"/>
                      </w:tcPr>
                      <w:p>
                        <w:pPr>
                          <w:jc w:val="right"/>
                        </w:pPr>
                        <w:r>
                          <w:rPr>
                            <w:rFonts w:ascii="Consolas" w:cs="Consolas" w:eastAsia="Consolas" w:hAnsi="Consolas"/>
                            <w:color w:val="5A6678"/>
                            <w:sz w:val="15"/>
                            <w:szCs w:val="15"/>
                          </w:rPr>
                          <w:t xml:space="preserve">300</w:t>
                        </w:r>
                      </w:p>
                    </w:tc>
                  </w:tr>
                </w:tbl>
                <w:p>
                  <w:pPr>
                    <w:spacing w:after="40"/>
                  </w:pPr>
                </w:p>
                <w:tbl>
                  <w:tblPr>
                    <w:tblW w:type="dxa" w:w="6008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900"/>
                    <w:gridCol w:w="2757"/>
                    <w:gridCol w:w="1551"/>
                    <w:gridCol w:w="600"/>
                  </w:tblGrid>
                  <w:tr>
                    <w:trPr>
                      <w:trHeight w:val="150" w:hRule="atLeast"/>
                    </w:trPr>
                    <w:tc>
                      <w:tcPr>
                        <w:tcW w:type="dxa" w:w="9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30"/>
                          <w:left w:type="dxa" w:w="0"/>
                          <w:bottom w:type="dxa" w:w="30"/>
                          <w:right w:type="dxa" w:w="60"/>
                        </w:tcMar>
                        <w:vAlign w:val="center"/>
                      </w:tcPr>
                      <w:p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CAA50C"/>
                            <w:sz w:val="14"/>
                            <w:szCs w:val="14"/>
                          </w:rPr>
                          <w:t xml:space="preserve">MED</w:t>
                        </w:r>
                      </w:p>
                    </w:tc>
                    <w:tc>
                      <w:tcPr>
                        <w:tcW w:type="dxa" w:w="2757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CAA50C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  <w:vAlign w:val="center"/>
                      </w:tcPr>
                      <w:p>
                        <w:pPr>
                          <w:spacing w:line="11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551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1F3F6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line="11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6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30"/>
                          <w:left w:type="dxa" w:w="80"/>
                          <w:bottom w:type="dxa" w:w="30"/>
                          <w:right w:type="dxa" w:w="0"/>
                        </w:tcMar>
                        <w:vAlign w:val="center"/>
                      </w:tcPr>
                      <w:p>
                        <w:pPr>
                          <w:jc w:val="right"/>
                        </w:pPr>
                        <w:r>
                          <w:rPr>
                            <w:rFonts w:ascii="Consolas" w:cs="Consolas" w:eastAsia="Consolas" w:hAnsi="Consolas"/>
                            <w:color w:val="5A6678"/>
                            <w:sz w:val="15"/>
                            <w:szCs w:val="15"/>
                          </w:rPr>
                          <w:t xml:space="preserve">560</w:t>
                        </w:r>
                      </w:p>
                    </w:tc>
                  </w:tr>
                </w:tbl>
                <w:p>
                  <w:pPr>
                    <w:spacing w:after="40"/>
                  </w:pPr>
                </w:p>
                <w:tbl>
                  <w:tblPr>
                    <w:tblW w:type="dxa" w:w="6008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900"/>
                    <w:gridCol w:w="3877"/>
                    <w:gridCol w:w="431"/>
                    <w:gridCol w:w="600"/>
                  </w:tblGrid>
                  <w:tr>
                    <w:trPr>
                      <w:trHeight w:val="150" w:hRule="atLeast"/>
                    </w:trPr>
                    <w:tc>
                      <w:tcPr>
                        <w:tcW w:type="dxa" w:w="9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30"/>
                          <w:left w:type="dxa" w:w="0"/>
                          <w:bottom w:type="dxa" w:w="30"/>
                          <w:right w:type="dxa" w:w="60"/>
                        </w:tcMar>
                        <w:vAlign w:val="center"/>
                      </w:tcPr>
                      <w:p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1FB573"/>
                            <w:sz w:val="14"/>
                            <w:szCs w:val="14"/>
                          </w:rPr>
                          <w:t xml:space="preserve">LOW</w:t>
                        </w:r>
                      </w:p>
                    </w:tc>
                    <w:tc>
                      <w:tcPr>
                        <w:tcW w:type="dxa" w:w="3877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1FB573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  <w:vAlign w:val="center"/>
                      </w:tcPr>
                      <w:p>
                        <w:pPr>
                          <w:spacing w:line="11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431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1F3F6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line="11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6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30"/>
                          <w:left w:type="dxa" w:w="80"/>
                          <w:bottom w:type="dxa" w:w="30"/>
                          <w:right w:type="dxa" w:w="0"/>
                        </w:tcMar>
                        <w:vAlign w:val="center"/>
                      </w:tcPr>
                      <w:p>
                        <w:pPr>
                          <w:jc w:val="right"/>
                        </w:pPr>
                        <w:r>
                          <w:rPr>
                            <w:rFonts w:ascii="Consolas" w:cs="Consolas" w:eastAsia="Consolas" w:hAnsi="Consolas"/>
                            <w:color w:val="5A6678"/>
                            <w:sz w:val="15"/>
                            <w:szCs w:val="15"/>
                          </w:rPr>
                          <w:t xml:space="preserve">810</w:t>
                        </w:r>
                      </w:p>
                    </w:tc>
                  </w:tr>
                </w:tbl>
                <w:p>
                  <w:pPr>
                    <w:spacing w:after="40"/>
                  </w:pPr>
                </w:p>
              </w:tc>
            </w:tr>
          </w:tbl>
          <w:p/>
        </w:tc>
        <w:tc>
          <w:tcPr>
            <w:tcW w:type="dxa" w:w="2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272"/>
            <w:tcBorders>
              <w:top w:val="none"/>
              <w:left w:val="none"/>
              <w:bottom w:val="none"/>
              <w:right w:val="none"/>
            </w:tcBorders>
            <w:vAlign w:val="top"/>
          </w:tcPr>
          <w:tbl>
            <w:tblPr>
              <w:tblW w:type="dxa" w:w="4272"/>
              <w:tblInd w:type="dxa" w:w="0"/>
              <w:tblBorders>
                <w:top w:val="single" w:color="E2E7EE" w:sz="4"/>
                <w:left w:val="single" w:color="E2E7EE" w:sz="4"/>
                <w:bottom w:val="single" w:color="E2E7EE" w:sz="4"/>
                <w:right w:val="single" w:color="E2E7EE" w:sz="4"/>
                <w:insideH w:val="none"/>
                <w:insideV w:val="none"/>
              </w:tblBorders>
              <w:tblLayout w:type="fixed"/>
            </w:tblPr>
            <w:tblGrid>
              <w:gridCol w:w="4272"/>
            </w:tblGrid>
            <w:tr>
              <w:tc>
                <w:tcPr>
                  <w:tcW w:type="dxa" w:w="427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60"/>
                    <w:left w:type="dxa" w:w="200"/>
                    <w:bottom w:type="dxa" w:w="160"/>
                    <w:right w:type="dxa" w:w="200"/>
                  </w:tcMar>
                </w:tcPr>
                <w:p>
                  <w:pPr>
                    <w:spacing w:after="7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0F9B6C"/>
                      <w:sz w:val="33"/>
                      <w:szCs w:val="33"/>
                    </w:rPr>
                    <w:t xml:space="preserve">−72%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6A6E"/>
                      <w:spacing w:val="4"/>
                      <w:sz w:val="15"/>
                      <w:szCs w:val="15"/>
                    </w:rPr>
                    <w:t xml:space="preserve">MEAN TIME TO DETECT</w:t>
                  </w:r>
                </w:p>
                <w:p>
                  <w:pPr>
                    <w:spacing w:after="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0F9B6C"/>
                      <w:sz w:val="33"/>
                      <w:szCs w:val="33"/>
                    </w:rPr>
                    <w:t xml:space="preserve">1,700+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6A6E"/>
                      <w:spacing w:val="4"/>
                      <w:sz w:val="15"/>
                      <w:szCs w:val="15"/>
                    </w:rPr>
                    <w:t xml:space="preserve">ALERTS / MONTH</w:t>
                  </w:r>
                </w:p>
              </w:tc>
            </w:tr>
          </w:tbl>
          <w:p/>
        </w:tc>
      </w:tr>
    </w:tbl>
    <w:p>
      <w:pPr>
        <w:spacing w:after="150"/>
      </w:pPr>
    </w:p>
    <w:p>
      <w:pPr>
        <w:pBdr>
          <w:bottom w:val="single" w:color="0F9B6C" w:sz="16"/>
        </w:pBdr>
        <w:spacing w:after="130" w:before="0"/>
        <w:ind w:left="660" w:right="660"/>
      </w:pPr>
      <w:r>
        <w:rPr>
          <w:rFonts w:ascii="Trebuchet MS" w:cs="Trebuchet MS" w:eastAsia="Trebuchet MS" w:hAnsi="Trebuchet MS"/>
          <w:b/>
          <w:bCs/>
          <w:color w:val="0E1726"/>
          <w:spacing w:val="8"/>
          <w:sz w:val="23"/>
          <w:szCs w:val="23"/>
        </w:rPr>
        <w:t xml:space="preserve">EXPERIENCE</w:t>
      </w:r>
    </w:p>
    <w:p>
      <w:pPr>
        <w:spacing w:after="6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02F"/>
                <w:sz w:val="20"/>
                <w:szCs w:val="20"/>
              </w:rPr>
              <w:t xml:space="preserve">SOC Analyst, Tier II</w:t>
            </w:r>
          </w:p>
        </w:tc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4A1B3"/>
                <w:sz w:val="15"/>
                <w:szCs w:val="15"/>
              </w:rPr>
              <w:t xml:space="preserve">2021 — Present</w:t>
            </w:r>
          </w:p>
        </w:tc>
      </w:tr>
    </w:tbl>
    <w:p>
      <w:pPr>
        <w:spacing w:after="55" w:before="40"/>
        <w:ind w:left="660" w:right="660"/>
      </w:pPr>
      <w:r>
        <w:rPr>
          <w:rFonts w:ascii="Consolas" w:cs="Consolas" w:eastAsia="Consolas" w:hAnsi="Consolas"/>
          <w:color w:val="0F9B6C"/>
          <w:sz w:val="17"/>
          <w:szCs w:val="17"/>
        </w:rPr>
        <w:t xml:space="preserve">Booz Allen Hamilton — Reston, VA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Triage 1,700+ alerts monthly in Splunk and Microsoft Sentinel, escalating true positives with full ATT&amp;CK context.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Built 40+ correlation rules and dashboards that cut mean-time-to-detect 72%.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Lead incident response for malware and phishing events; author post-incident reports.</w:t>
      </w:r>
    </w:p>
    <w:p>
      <w:pPr>
        <w:spacing w:after="200"/>
        <w:ind w:left="660" w:right="66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02F"/>
                <w:sz w:val="20"/>
                <w:szCs w:val="20"/>
              </w:rPr>
              <w:t xml:space="preserve">SOC Analyst, Tier I</w:t>
            </w:r>
          </w:p>
        </w:tc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4A1B3"/>
                <w:sz w:val="15"/>
                <w:szCs w:val="15"/>
              </w:rPr>
              <w:t xml:space="preserve">2019 — 2021</w:t>
            </w:r>
          </w:p>
        </w:tc>
      </w:tr>
    </w:tbl>
    <w:p>
      <w:pPr>
        <w:spacing w:after="55" w:before="40"/>
        <w:ind w:left="660" w:right="660"/>
      </w:pPr>
      <w:r>
        <w:rPr>
          <w:rFonts w:ascii="Consolas" w:cs="Consolas" w:eastAsia="Consolas" w:hAnsi="Consolas"/>
          <w:color w:val="0F9B6C"/>
          <w:sz w:val="17"/>
          <w:szCs w:val="17"/>
        </w:rPr>
        <w:t xml:space="preserve">Secureworks — Arlington, VA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Monitored SIEM and EDR (CrowdStrike) alerts for 30+ managed clients on rotating shifts.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Performed initial triage and handoff per runbooks; maintained SLA on every queue.</w:t>
      </w:r>
    </w:p>
    <w:p>
      <w:pPr>
        <w:spacing w:after="200"/>
        <w:ind w:left="660" w:right="66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02F"/>
                <w:sz w:val="20"/>
                <w:szCs w:val="20"/>
              </w:rPr>
              <w:t xml:space="preserve">IT Security Specialist</w:t>
            </w:r>
          </w:p>
        </w:tc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4A1B3"/>
                <w:sz w:val="15"/>
                <w:szCs w:val="15"/>
              </w:rPr>
              <w:t xml:space="preserve">2018 — 2019</w:t>
            </w:r>
          </w:p>
        </w:tc>
      </w:tr>
    </w:tbl>
    <w:p>
      <w:pPr>
        <w:spacing w:after="55" w:before="40"/>
        <w:ind w:left="660" w:right="660"/>
      </w:pPr>
      <w:r>
        <w:rPr>
          <w:rFonts w:ascii="Consolas" w:cs="Consolas" w:eastAsia="Consolas" w:hAnsi="Consolas"/>
          <w:color w:val="0F9B6C"/>
          <w:sz w:val="17"/>
          <w:szCs w:val="17"/>
        </w:rPr>
        <w:t xml:space="preserve">Capital One — McLean, VA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Supported endpoint hardening, patching, and user access reviews.</w:t>
      </w:r>
    </w:p>
    <w:p>
      <w:pPr>
        <w:spacing w:after="0"/>
        <w:ind w:left="660" w:right="660"/>
      </w:pPr>
    </w:p>
    <w:p>
      <w:pPr>
        <w:spacing w:after="60"/>
      </w:pPr>
    </w:p>
    <w:tbl>
      <w:tblPr>
        <w:tblW w:type="dxa" w:w="10920"/>
        <w:tblInd w:type="dxa" w:w="660"/>
        <w:tblBorders>
          <w:top w:val="single" w:color="E7EBF1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50"/>
        <w:gridCol w:w="480"/>
        <w:gridCol w:w="4490"/>
      </w:tblGrid>
      <w:tr>
        <w:tc>
          <w:tcPr>
            <w:tcW w:type="dxa" w:w="5950"/>
            <w:tcBorders>
              <w:top w:val="none"/>
              <w:left w:val="none"/>
              <w:bottom w:val="none"/>
              <w:right w:val="single" w:color="E7EBF1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0F9B6C"/>
                <w:spacing w:val="14"/>
                <w:sz w:val="17"/>
                <w:szCs w:val="17"/>
              </w:rPr>
              <w:t xml:space="preserve">TOOLING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4F"/>
                <w:sz w:val="18"/>
                <w:szCs w:val="18"/>
              </w:rPr>
              <w:t xml:space="preserve">Splunk · Sentinel · CrowdStrike · MITRE ATT&amp;CK · Wireshark · Python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490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0F9B6C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6202F"/>
                <w:sz w:val="18"/>
                <w:szCs w:val="18"/>
              </w:rPr>
              <w:t xml:space="preserve">B.S., Cybersecurity</w:t>
            </w:r>
          </w:p>
          <w:p>
            <w:r>
              <w:rPr>
                <w:rFonts w:ascii="Consolas" w:cs="Consolas" w:eastAsia="Consolas" w:hAnsi="Consolas"/>
                <w:color w:val="7A8698"/>
                <w:sz w:val="17"/>
                <w:szCs w:val="17"/>
              </w:rPr>
              <w:t xml:space="preserve">George Mason University</w:t>
            </w:r>
          </w:p>
        </w:tc>
      </w:tr>
    </w:tbl>
    <w:sectPr>
      <w:pgSz w:w="12240" w:h="15840" w:orient="portrait"/>
      <w:pgMar w:top="0" w:right="0" w:bottom="52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4404F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xycucm0sxnmnjos_mdtd" Type="http://schemas.openxmlformats.org/officeDocument/2006/relationships/hyperlink" Target="mailto:jordan.ch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2026-06-20T17:48:55.434Z</dcterms:created>
  <dcterms:modified xsi:type="dcterms:W3CDTF">2026-06-20T17:48:55.437Z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