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A2E" w:color="auto" w:val="clear"/>
            <w:tcMar>
              <w:top w:type="dxa" w:w="520"/>
              <w:left w:type="dxa" w:w="720"/>
              <w:bottom w:type="dxa" w:w="43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D6BFF"/>
                      <w:spacing w:val="6"/>
                      <w:sz w:val="17"/>
                      <w:szCs w:val="17"/>
                    </w:rPr>
                    <w:t xml:space="preserve">SENIOR DATA SCIENTIST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48"/>
                      <w:szCs w:val="48"/>
                    </w:rPr>
                    <w:t xml:space="preserve">Dr. Priya Anand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San Francisco, CA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(415) 555-0188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-zj7hegleygyhwc-yt5jd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priya.anand@email.com</w:t>
                    </w:r>
                  </w:hyperlink>
                  <w:r>
                    <w:rPr>
                      <w:rFonts w:ascii="Consolas" w:cs="Consolas" w:eastAsia="Consolas" w:hAnsi="Consolas"/>
                      <w:color w:val="9DB8E8"/>
                      <w:sz w:val="14"/>
                      <w:szCs w:val="14"/>
                    </w:rPr>
                    <w:br/>
                    <w:t xml:space="preserve">github.com/panand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after="150"/>
        <w:ind w:left="720" w:right="72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Senior data scientist with 8 years turning messy data into production models and millions in impact. I lead end-to-end ML — framing the problem, building deep-learning and statistical models, shipping them to production, and proving lift with rigorous experimentation. Equal parts researcher, engineer, and translator for the business.</w:t>
      </w:r>
    </w:p>
    <w:p>
      <w:pPr>
        <w:ind w:left="720" w:right="720"/>
      </w:pP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"/>
        <w:gridCol w:w="10800"/>
        <w:gridCol w:w="7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87"/>
              <w:gridCol w:w="150"/>
              <w:gridCol w:w="2587"/>
              <w:gridCol w:w="150"/>
              <w:gridCol w:w="2587"/>
              <w:gridCol w:w="150"/>
              <w:gridCol w:w="2587"/>
            </w:tblGrid>
            <w:tr>
              <w:tc>
                <w:tcPr>
                  <w:tcW w:type="dxa" w:w="2587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AUC 0.94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FLAGSHIP MODEL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+$24M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ANNUAL REVENUE IMPACT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12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MODELS IN PRODUCTION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587"/>
                  <w:tcBorders>
                    <w:top w:val="single" w:color="D2DEF5" w:sz="4"/>
                    <w:left w:val="single" w:color="2D6BFF" w:sz="18"/>
                    <w:bottom w:val="single" w:color="D2DEF5" w:sz="4"/>
                    <w:right w:val="single" w:color="D2DEF5" w:sz="4"/>
                  </w:tcBorders>
                  <w:shd w:fill="EAF0FF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D6BFF"/>
                      <w:sz w:val="27"/>
                      <w:szCs w:val="27"/>
                    </w:rPr>
                    <w:t xml:space="preserve">8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</w:tr>
          </w:tbl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20" w:before="230"/>
        <w:ind w:left="720" w:right="720"/>
      </w:pPr>
      <w:r>
        <w:rPr>
          <w:rFonts w:ascii="Trebuchet MS" w:cs="Trebuchet MS" w:eastAsia="Trebuchet MS" w:hAnsi="Trebuchet MS"/>
          <w:b/>
          <w:bCs/>
          <w:color w:val="2D6BFF"/>
          <w:sz w:val="23"/>
          <w:szCs w:val="23"/>
        </w:rPr>
        <w:t xml:space="preserve">Technical Stack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D6BFF"/>
                <w:spacing w:val="6"/>
                <w:sz w:val="14"/>
                <w:szCs w:val="14"/>
              </w:rPr>
              <w:t xml:space="preserve">LANGUAGES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Python · R · SQL · Scala</w:t>
            </w:r>
          </w:p>
        </w:tc>
      </w:tr>
      <w:tr>
        <w:tc>
          <w:tcPr>
            <w:tcW w:type="dxa" w:w="2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D6BFF"/>
                <w:spacing w:val="6"/>
                <w:sz w:val="14"/>
                <w:szCs w:val="14"/>
              </w:rPr>
              <w:t xml:space="preserve">ML / DL</w:t>
            </w:r>
          </w:p>
        </w:tc>
        <w:tc>
          <w:tcPr>
            <w:tcW w:type="dxa" w:w="8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PyTorch · TensorFlow · scikit-learn · XGBoost</w:t>
            </w:r>
          </w:p>
        </w:tc>
      </w:tr>
      <w:tr>
        <w:tc>
          <w:tcPr>
            <w:tcW w:type="dxa" w:w="2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D6BFF"/>
                <w:spacing w:val="6"/>
                <w:sz w:val="14"/>
                <w:szCs w:val="14"/>
              </w:rPr>
              <w:t xml:space="preserve">BIG DATA</w:t>
            </w:r>
          </w:p>
        </w:tc>
        <w:tc>
          <w:tcPr>
            <w:tcW w:type="dxa" w:w="8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Spark · Hadoop · Kafka · Snowflake</w:t>
            </w:r>
          </w:p>
        </w:tc>
      </w:tr>
      <w:tr>
        <w:tc>
          <w:tcPr>
            <w:tcW w:type="dxa" w:w="2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D6BFF"/>
                <w:spacing w:val="6"/>
                <w:sz w:val="14"/>
                <w:szCs w:val="14"/>
              </w:rPr>
              <w:t xml:space="preserve">CLOUD / MLOPS</w:t>
            </w:r>
          </w:p>
        </w:tc>
        <w:tc>
          <w:tcPr>
            <w:tcW w:type="dxa" w:w="8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AWS SageMaker · Databricks · Docker · MLflow</w:t>
            </w:r>
          </w:p>
        </w:tc>
      </w:tr>
      <w:tr>
        <w:tc>
          <w:tcPr>
            <w:tcW w:type="dxa" w:w="2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2D6BFF"/>
                <w:spacing w:val="6"/>
                <w:sz w:val="14"/>
                <w:szCs w:val="14"/>
              </w:rPr>
              <w:t xml:space="preserve">SPECIALTIES</w:t>
            </w:r>
          </w:p>
        </w:tc>
        <w:tc>
          <w:tcPr>
            <w:tcW w:type="dxa" w:w="8400"/>
            <w:tcBorders>
              <w:top w:val="single" w:color="D2DEF5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NLP · Deep Learning · A/B Testing · Recommender Systems</w:t>
            </w:r>
          </w:p>
        </w:tc>
      </w:tr>
    </w:tbl>
    <w:p>
      <w:pPr>
        <w:spacing w:after="140" w:before="230"/>
        <w:ind w:left="720" w:right="720"/>
      </w:pPr>
      <w:r>
        <w:rPr>
          <w:rFonts w:ascii="Trebuchet MS" w:cs="Trebuchet MS" w:eastAsia="Trebuchet MS" w:hAnsi="Trebuchet MS"/>
          <w:b/>
          <w:bCs/>
          <w:color w:val="2D6BFF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02E"/>
                <w:sz w:val="20"/>
                <w:szCs w:val="20"/>
              </w:rPr>
              <w:t xml:space="preserve">Senior 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2020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D6BFF"/>
          <w:sz w:val="18"/>
          <w:szCs w:val="18"/>
        </w:rPr>
        <w:t xml:space="preserve">Stripe — San Francisco,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Built a fraud-detection model (PyTorch) reaching AUC 0.94, cutting losses an estimated $24M/year.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Lead a pod of 4 scientists; own the full lifecycle from problem framing to SageMaker deployment.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Ran 60+ A/B tests on model changes; established the team's offline→online evaluation framework.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02E"/>
                <w:sz w:val="20"/>
                <w:szCs w:val="20"/>
              </w:rPr>
              <w:t xml:space="preserve">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2017 — 2020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D6BFF"/>
          <w:sz w:val="18"/>
          <w:szCs w:val="18"/>
        </w:rPr>
        <w:t xml:space="preserve">Airbnb — San Francisco,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Developed demand-forecasting and pricing models in Spark serving millions of listings.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Shipped an NLP review-summarization model to production using TensorFlow.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202E"/>
                <w:sz w:val="20"/>
                <w:szCs w:val="20"/>
              </w:rPr>
              <w:t xml:space="preserve">Machine Learning Researcher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2015 — 2017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D6BFF"/>
          <w:sz w:val="18"/>
          <w:szCs w:val="18"/>
        </w:rPr>
        <w:t xml:space="preserve">UC Berkeley — Berkeley, CA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Published 3 papers on deep learning for time-series; advised 2 master's theses.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D2DEF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D6BFF"/>
                <w:spacing w:val="12"/>
                <w:sz w:val="16"/>
                <w:szCs w:val="16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Ph.D., Statistics — UC Berkeley · B.S., Computer Science — UCLA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D6BFF"/>
                <w:spacing w:val="12"/>
                <w:sz w:val="16"/>
                <w:szCs w:val="16"/>
              </w:rPr>
              <w:t xml:space="preserve">HIGHLIGHTS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3 publications · Kaggle Master · 2 patents (ML systems)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zj7hegleygyhwc-yt5jd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2026-06-24T20:24:07.232Z</dcterms:created>
  <dcterms:modified xsi:type="dcterms:W3CDTF">2026-06-24T20:24:07.235Z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