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Poppins" w:cs="Poppins" w:eastAsia="Poppins" w:hAnsi="Poppins"/>
                <w:b/>
                <w:bCs/>
                <w:color w:val="2E1622"/>
                <w:sz w:val="51"/>
                <w:szCs w:val="51"/>
              </w:rPr>
              <w:t xml:space="preserve">Marcus Lee</w:t>
            </w:r>
          </w:p>
          <w:p>
            <w:r>
              <w:rPr>
                <w:rFonts w:ascii="Poppins" w:cs="Poppins" w:eastAsia="Poppins" w:hAnsi="Poppins"/>
                <w:color w:val="B0286A"/>
                <w:spacing w:val="18"/>
                <w:sz w:val="18"/>
                <w:szCs w:val="18"/>
              </w:rPr>
              <w:t xml:space="preserve">ORTHODONTIC DENTAL ASSISTANT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br/>
              <w:t xml:space="preserve">(206)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zmdlrhln47ljl8hdrfkx">
              <w:r>
                <w:rPr>
                  <w:rFonts w:ascii="Calibri" w:cs="Calibri" w:eastAsia="Calibri" w:hAnsi="Calibri"/>
                  <w:color w:val="B0286A"/>
                  <w:sz w:val="17"/>
                  <w:szCs w:val="17"/>
                  <w:u w:val="single"/>
                </w:rPr>
                <w:t xml:space="preserve">marcus.lee@email.com</w:t>
              </w:r>
            </w:hyperlink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br/>
              <w:t xml:space="preserve">in/marcuslee</w:t>
            </w:r>
          </w:p>
        </w:tc>
      </w:tr>
    </w:tbl>
    <w:p>
      <w:pPr>
        <w:pBdr>
          <w:bottom w:val="single" w:color="B0286A" w:sz="16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170" w:before="200"/>
      </w:pPr>
      <w:r>
        <w:rPr>
          <w:rFonts w:ascii="Calibri" w:cs="Calibri" w:eastAsia="Calibri" w:hAnsi="Calibri"/>
          <w:color w:val="463540"/>
          <w:sz w:val="20"/>
          <w:szCs w:val="20"/>
        </w:rPr>
        <w:t xml:space="preserve">Orthodontic assistant with 7 years helping patients earn the smile they came for. Expert at bracket placement, archwire changes, and clear-aligner workflows, with a knack for making teens and adults comfortable in the chair. Detail-obsessed and great with a tight schedule.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EF3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9A7080"/>
                <w:spacing w:val="5"/>
                <w:sz w:val="13"/>
                <w:szCs w:val="13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1622"/>
                <w:sz w:val="19"/>
                <w:szCs w:val="19"/>
              </w:rPr>
              <w:t xml:space="preserve">RDA · CDA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EF3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9A7080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1622"/>
                <w:sz w:val="19"/>
                <w:szCs w:val="19"/>
              </w:rPr>
              <w:t xml:space="preserve">X-Ray Certified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EF3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9A7080"/>
                <w:spacing w:val="5"/>
                <w:sz w:val="13"/>
                <w:szCs w:val="13"/>
              </w:rPr>
              <w:t xml:space="preserve">EXPANDED FN.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1622"/>
                <w:sz w:val="19"/>
                <w:szCs w:val="19"/>
              </w:rPr>
              <w:t xml:space="preserve">Ortho EFDA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EF3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9A7080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1622"/>
                <w:sz w:val="19"/>
                <w:szCs w:val="19"/>
              </w:rPr>
              <w:t xml:space="preserve">BLS / CPR</w:t>
            </w:r>
          </w:p>
        </w:tc>
      </w:tr>
    </w:tbl>
    <w:p>
      <w:pPr>
        <w:spacing w:after="110" w:before="220"/>
      </w:pPr>
      <w:r>
        <w:rPr>
          <w:rFonts w:ascii="Poppins" w:cs="Poppins" w:eastAsia="Poppins" w:hAnsi="Poppins"/>
          <w:b/>
          <w:bCs/>
          <w:color w:val="B0286A"/>
          <w:sz w:val="23"/>
          <w:szCs w:val="23"/>
        </w:rPr>
        <w:t xml:space="preserve">Orthodontic Skills</w:t>
      </w:r>
    </w:p>
    <w:p>
      <w:pPr>
        <w:spacing w:after="0" w:line="320" w:lineRule="atLeast"/>
      </w:pP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Bracket bonding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Archwire changes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Ligation &amp; elastics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Clear aligners (Invisalign)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Intraoral scanning (iTero)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Impressions &amp; models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Band fitting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86204F"/>
          <w:sz w:val="17"/>
          <w:szCs w:val="17"/>
          <w:shd w:fill="FBEEF3" w:color="auto" w:val="clear"/>
        </w:rPr>
        <w:t xml:space="preserve"> Appliance delivery </w:t>
      </w:r>
    </w:p>
    <w:p>
      <w:pPr>
        <w:spacing w:after="120" w:before="240"/>
      </w:pPr>
      <w:r>
        <w:rPr>
          <w:rFonts w:ascii="Poppins" w:cs="Poppins" w:eastAsia="Poppins" w:hAnsi="Poppins"/>
          <w:b/>
          <w:bCs/>
          <w:color w:val="B0286A"/>
          <w:sz w:val="23"/>
          <w:szCs w:val="23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622"/>
                <w:sz w:val="20"/>
                <w:szCs w:val="20"/>
              </w:rPr>
              <w:t xml:space="preserve">Orthodontic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0286A"/>
          <w:sz w:val="18"/>
          <w:szCs w:val="18"/>
        </w:rPr>
        <w:t xml:space="preserve">Pacific Smiles Orthodontics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63540"/>
          <w:sz w:val="19"/>
          <w:szCs w:val="19"/>
        </w:rPr>
        <w:t xml:space="preserve">Assist with bonding, archwire changes, and aligner deliveries for 40+ patients a day.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63540"/>
          <w:sz w:val="19"/>
          <w:szCs w:val="19"/>
        </w:rPr>
        <w:t xml:space="preserve">Run iTero intraoral scans and prepare Invisalign cases for doctor review.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63540"/>
          <w:sz w:val="19"/>
          <w:szCs w:val="19"/>
        </w:rPr>
        <w:t xml:space="preserve">Coach patients on appliance care and hygiene, improving treatment compliance.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622"/>
                <w:sz w:val="20"/>
                <w:szCs w:val="20"/>
              </w:rPr>
              <w:t xml:space="preserve">Orthodontic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0286A"/>
          <w:sz w:val="18"/>
          <w:szCs w:val="18"/>
        </w:rPr>
        <w:t xml:space="preserve">Northgate Orthodontics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63540"/>
          <w:sz w:val="19"/>
          <w:szCs w:val="19"/>
        </w:rPr>
        <w:t xml:space="preserve">Placed separators and bands, took impressions, and maintained sterilization.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63540"/>
          <w:sz w:val="19"/>
          <w:szCs w:val="19"/>
        </w:rPr>
        <w:t xml:space="preserve">Kept the schedule on time across a high-volume ortho practice.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622"/>
                <w:sz w:val="20"/>
                <w:szCs w:val="20"/>
              </w:rPr>
              <w:t xml:space="preserve">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2016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0286A"/>
          <w:sz w:val="18"/>
          <w:szCs w:val="18"/>
        </w:rPr>
        <w:t xml:space="preserve">Lakeside Dental — Bellevue,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63540"/>
          <w:sz w:val="19"/>
          <w:szCs w:val="19"/>
        </w:rPr>
        <w:t xml:space="preserve">Provided general chairside assisting before specializing in orthodontics.</w:t>
      </w:r>
    </w:p>
    <w:p>
      <w:pPr>
        <w:spacing w:after="60"/>
      </w:pPr>
    </w:p>
    <w:tbl>
      <w:tblPr>
        <w:tblW w:type="dxa" w:w="11000"/>
        <w:tblBorders>
          <w:top w:val="single" w:color="F3E2E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F3E2EA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B0286A"/>
                <w:spacing w:val="10"/>
                <w:sz w:val="16"/>
                <w:szCs w:val="16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463540"/>
                <w:sz w:val="18"/>
                <w:szCs w:val="18"/>
              </w:rPr>
              <w:t xml:space="preserve">Dolphin · Ortho2 · iTero · Invisalign ClinCheck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B0286A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E1622"/>
                <w:sz w:val="18"/>
                <w:szCs w:val="18"/>
              </w:rPr>
              <w:t xml:space="preserve">Dental Assisting, Certificate</w:t>
            </w:r>
          </w:p>
          <w:p>
            <w:r>
              <w:rPr>
                <w:rFonts w:ascii="Calibri" w:cs="Calibri" w:eastAsia="Calibri" w:hAnsi="Calibri"/>
                <w:color w:val="9A7080"/>
                <w:sz w:val="17"/>
                <w:szCs w:val="17"/>
              </w:rPr>
              <w:t xml:space="preserve">Seattle Central College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635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zmdlrhln47ljl8hdrfkx" Type="http://schemas.openxmlformats.org/officeDocument/2006/relationships/hyperlink" Target="mailto:marcus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2026-06-20T15:26:25.986Z</dcterms:created>
  <dcterms:modified xsi:type="dcterms:W3CDTF">2026-06-20T15:26:25.986Z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