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230"/>
        <w:gridCol w:w="8010"/>
      </w:tblGrid>
      <w:tr>
        <w:trPr>
          <w:trHeight w:val="14600" w:hRule="atLeast"/>
        </w:trPr>
        <w:tc>
          <w:tcPr>
            <w:tcW w:type="dxa" w:w="42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D1117" w:color="auto" w:val="clear"/>
            <w:tcMar>
              <w:top w:type="dxa" w:w="560"/>
              <w:left w:type="dxa" w:w="420"/>
              <w:bottom w:type="dxa" w:w="520"/>
              <w:right w:type="dxa" w:w="400"/>
            </w:tcMar>
            <w:vAlign w:val="top"/>
          </w:tcPr>
          <w:p>
            <w:pPr>
              <w:spacing w:after="5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42"/>
                <w:szCs w:val="42"/>
              </w:rPr>
              <w:t xml:space="preserve">Kevin Park</w:t>
            </w:r>
          </w:p>
          <w:p>
            <w:pPr>
              <w:spacing w:after="140"/>
            </w:pPr>
            <w:r>
              <w:rPr>
                <w:rFonts w:ascii="Consolas" w:cs="Consolas" w:eastAsia="Consolas" w:hAnsi="Consolas"/>
                <w:color w:val="2DD4A7"/>
                <w:sz w:val="16"/>
                <w:szCs w:val="16"/>
              </w:rPr>
              <w:t xml:space="preserve">Embedded / Firmware Engineer</w:t>
            </w:r>
          </w:p>
          <w:p>
            <w:pPr>
              <w:spacing w:after="0"/>
            </w:pPr>
            <w:r>
              <w:rPr>
                <w:rFonts w:ascii="Consolas" w:cs="Consolas" w:eastAsia="Consolas" w:hAnsi="Consolas"/>
                <w:color w:val="8B97A3"/>
                <w:sz w:val="16"/>
                <w:szCs w:val="16"/>
              </w:rPr>
              <w:t xml:space="preserve">Austin, TX</w:t>
            </w:r>
            <w:r>
              <w:rPr>
                <w:rFonts w:ascii="Consolas" w:cs="Consolas" w:eastAsia="Consolas" w:hAnsi="Consolas"/>
                <w:color w:val="8B97A3"/>
                <w:sz w:val="16"/>
                <w:szCs w:val="16"/>
              </w:rPr>
              <w:br/>
              <w:t xml:space="preserve">(512) 555-0191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1qp1sll7sdfg-k6vqietf">
              <w:r>
                <w:rPr>
                  <w:rFonts w:ascii="Consolas" w:cs="Consolas" w:eastAsia="Consolas" w:hAnsi="Consolas"/>
                  <w:color w:val="C4D0CF"/>
                  <w:sz w:val="16"/>
                  <w:szCs w:val="16"/>
                  <w:u w:val="single"/>
                </w:rPr>
                <w:t xml:space="preserve">k.park@email.com</w:t>
              </w:r>
            </w:hyperlink>
            <w:r>
              <w:rPr>
                <w:rFonts w:ascii="Consolas" w:cs="Consolas" w:eastAsia="Consolas" w:hAnsi="Consolas"/>
                <w:color w:val="8B97A3"/>
                <w:sz w:val="16"/>
                <w:szCs w:val="16"/>
              </w:rPr>
              <w:br/>
              <w:t xml:space="preserve">github.com/kpark-fw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2DD4A7"/>
                <w:spacing w:val="12"/>
                <w:sz w:val="15"/>
                <w:szCs w:val="15"/>
              </w:rPr>
              <w:t xml:space="preserve">$ TARGET --SPEC</w:t>
            </w:r>
          </w:p>
          <w:tbl>
            <w:tblPr>
              <w:tblW w:type="dxa" w:w="3580"/>
              <w:tblBorders>
                <w:top w:val="single" w:color="283039" w:sz="4"/>
                <w:left w:val="single" w:color="283039" w:sz="4"/>
                <w:bottom w:val="single" w:color="283039" w:sz="4"/>
                <w:right w:val="single" w:color="283039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580"/>
            </w:tblGrid>
            <w:tr>
              <w:tc>
                <w:tcPr>
                  <w:tcW w:type="dxa" w:w="3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161B22" w:color="auto" w:val="clear"/>
                  <w:tcMar>
                    <w:top w:type="dxa" w:w="140"/>
                    <w:left w:type="dxa" w:w="170"/>
                    <w:bottom w:type="dxa" w:w="150"/>
                    <w:right w:type="dxa" w:w="140"/>
                  </w:tcMar>
                </w:tcPr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B7785"/>
                      <w:sz w:val="16"/>
                      <w:szCs w:val="16"/>
                    </w:rPr>
                    <w:t xml:space="preserve">mcu   </w:t>
                  </w:r>
                  <w:r>
                    <w:rPr>
                      <w:rFonts w:ascii="Consolas" w:cs="Consolas" w:eastAsia="Consolas" w:hAnsi="Consolas"/>
                      <w:color w:val="C4D0CF"/>
                      <w:sz w:val="16"/>
                      <w:szCs w:val="16"/>
                    </w:rPr>
                    <w:t xml:space="preserve">STM32 · nRF52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B7785"/>
                      <w:sz w:val="16"/>
                      <w:szCs w:val="16"/>
                    </w:rPr>
                    <w:t xml:space="preserve">core  </w:t>
                  </w:r>
                  <w:r>
                    <w:rPr>
                      <w:rFonts w:ascii="Consolas" w:cs="Consolas" w:eastAsia="Consolas" w:hAnsi="Consolas"/>
                      <w:color w:val="C4D0CF"/>
                      <w:sz w:val="16"/>
                      <w:szCs w:val="16"/>
                    </w:rPr>
                    <w:t xml:space="preserve">ARM Cortex-M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B7785"/>
                      <w:sz w:val="16"/>
                      <w:szCs w:val="16"/>
                    </w:rPr>
                    <w:t xml:space="preserve">rtos  </w:t>
                  </w:r>
                  <w:r>
                    <w:rPr>
                      <w:rFonts w:ascii="Consolas" w:cs="Consolas" w:eastAsia="Consolas" w:hAnsi="Consolas"/>
                      <w:color w:val="C4D0CF"/>
                      <w:sz w:val="16"/>
                      <w:szCs w:val="16"/>
                    </w:rPr>
                    <w:t xml:space="preserve">FreeRTOS · Zephyr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B7785"/>
                      <w:sz w:val="16"/>
                      <w:szCs w:val="16"/>
                    </w:rPr>
                    <w:t xml:space="preserve">bus   </w:t>
                  </w:r>
                  <w:r>
                    <w:rPr>
                      <w:rFonts w:ascii="Consolas" w:cs="Consolas" w:eastAsia="Consolas" w:hAnsi="Consolas"/>
                      <w:color w:val="C4D0CF"/>
                      <w:sz w:val="16"/>
                      <w:szCs w:val="16"/>
                    </w:rPr>
                    <w:t xml:space="preserve">I2C · SPI · UART · CAN</w:t>
                  </w:r>
                </w:p>
                <w:p>
                  <w:pPr>
                    <w:spacing w:after="0" w:line="240" w:lineRule="atLeast"/>
                  </w:pPr>
                  <w:r>
                    <w:rPr>
                      <w:rFonts w:ascii="Consolas" w:cs="Consolas" w:eastAsia="Consolas" w:hAnsi="Consolas"/>
                      <w:color w:val="6B7785"/>
                      <w:sz w:val="16"/>
                      <w:szCs w:val="16"/>
                    </w:rPr>
                    <w:t xml:space="preserve">conn  </w:t>
                  </w:r>
                  <w:r>
                    <w:rPr>
                      <w:rFonts w:ascii="Consolas" w:cs="Consolas" w:eastAsia="Consolas" w:hAnsi="Consolas"/>
                      <w:color w:val="C4D0CF"/>
                      <w:sz w:val="16"/>
                      <w:szCs w:val="16"/>
                    </w:rPr>
                    <w:t xml:space="preserve">BLE · LoRa · MQTT</w:t>
                  </w:r>
                </w:p>
              </w:tc>
            </w:tr>
          </w:tbl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2DD4A7"/>
                <w:spacing w:val="12"/>
                <w:sz w:val="15"/>
                <w:szCs w:val="15"/>
              </w:rPr>
              <w:t xml:space="preserve">LANGUAGES</w:t>
            </w:r>
          </w:p>
          <w:p>
            <w:pPr>
              <w:spacing w:after="0" w:line="300" w:lineRule="atLeast"/>
            </w:pPr>
            <w:r>
              <w:rPr>
                <w:rFonts w:ascii="Consolas" w:cs="Consolas" w:eastAsia="Consolas" w:hAnsi="Consolas"/>
                <w:color w:val="C4D0CF"/>
                <w:sz w:val="15"/>
                <w:szCs w:val="15"/>
                <w:shd w:fill="161B22" w:color="auto" w:val="clear"/>
              </w:rPr>
              <w:t xml:space="preserve"> C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CF"/>
                <w:sz w:val="15"/>
                <w:szCs w:val="15"/>
                <w:shd w:fill="161B22" w:color="auto" w:val="clear"/>
              </w:rPr>
              <w:t xml:space="preserve"> C++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CF"/>
                <w:sz w:val="15"/>
                <w:szCs w:val="15"/>
                <w:shd w:fill="161B22" w:color="auto" w:val="clear"/>
              </w:rPr>
              <w:t xml:space="preserve"> Rust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CF"/>
                <w:sz w:val="15"/>
                <w:szCs w:val="15"/>
                <w:shd w:fill="161B22" w:color="auto" w:val="clear"/>
              </w:rPr>
              <w:t xml:space="preserve"> Python </w:t>
            </w:r>
            <w:r>
              <w:rPr>
                <w:sz w:val="15"/>
                <w:szCs w:val="15"/>
              </w:rPr>
              <w:t xml:space="preserve">  </w:t>
            </w:r>
            <w:r>
              <w:rPr>
                <w:rFonts w:ascii="Consolas" w:cs="Consolas" w:eastAsia="Consolas" w:hAnsi="Consolas"/>
                <w:color w:val="C4D0CF"/>
                <w:sz w:val="15"/>
                <w:szCs w:val="15"/>
                <w:shd w:fill="161B22" w:color="auto" w:val="clear"/>
              </w:rPr>
              <w:t xml:space="preserve"> Assembly 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2DD4A7"/>
                <w:spacing w:val="12"/>
                <w:sz w:val="15"/>
                <w:szCs w:val="15"/>
              </w:rPr>
              <w:t xml:space="preserve">TOOLS</w:t>
            </w:r>
          </w:p>
          <w:p>
            <w:r>
              <w:rPr>
                <w:rFonts w:ascii="Consolas" w:cs="Consolas" w:eastAsia="Consolas" w:hAnsi="Consolas"/>
                <w:color w:val="C4D0CF"/>
                <w:sz w:val="16"/>
                <w:szCs w:val="16"/>
              </w:rPr>
              <w:t xml:space="preserve">Git · JTAG / SWD · Logic Analyzer · Yocto · CI/CD</w:t>
            </w:r>
          </w:p>
          <w:p>
            <w:pPr>
              <w:spacing w:after="90" w:before="180"/>
            </w:pPr>
            <w:r>
              <w:rPr>
                <w:rFonts w:ascii="Consolas" w:cs="Consolas" w:eastAsia="Consolas" w:hAnsi="Consolas"/>
                <w:color w:val="2DD4A7"/>
                <w:spacing w:val="12"/>
                <w:sz w:val="15"/>
                <w:szCs w:val="15"/>
              </w:rPr>
              <w:t xml:space="preserve">EDUCATION</w:t>
            </w:r>
          </w:p>
          <w:p>
            <w:pPr>
              <w:spacing w:after="2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18"/>
                <w:szCs w:val="18"/>
              </w:rPr>
              <w:t xml:space="preserve">B.S., Computer Engineering</w:t>
            </w:r>
          </w:p>
          <w:p>
            <w:r>
              <w:rPr>
                <w:rFonts w:ascii="Calibri" w:cs="Calibri" w:eastAsia="Calibri" w:hAnsi="Calibri"/>
                <w:color w:val="8B97A3"/>
                <w:sz w:val="17"/>
                <w:szCs w:val="17"/>
              </w:rPr>
              <w:t xml:space="preserve">UT Austin</w:t>
            </w:r>
          </w:p>
        </w:tc>
        <w:tc>
          <w:tcPr>
            <w:tcW w:type="dxa" w:w="801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60"/>
              <w:left w:type="dxa" w:w="540"/>
              <w:bottom w:type="dxa" w:w="520"/>
              <w:right w:type="dxa" w:w="520"/>
            </w:tcMar>
            <w:vAlign w:val="top"/>
          </w:tcPr>
          <w:p>
            <w:pPr>
              <w:spacing w:after="180"/>
            </w:pPr>
            <w:r>
              <w:rPr>
                <w:rFonts w:ascii="Calibri" w:cs="Calibri" w:eastAsia="Calibri" w:hAnsi="Calibri"/>
                <w:color w:val="33433F"/>
                <w:sz w:val="20"/>
                <w:szCs w:val="20"/>
              </w:rPr>
              <w:t xml:space="preserve">Firmware engineer who writes the code that makes hardware work. Seven years on bare-metal and RTOS-based firmware for connected devices — drivers, bootloaders, and power-aware applications running in tight memory budgets. I bring up boards, squeeze the last microamp, and ship firmware that updates safely in the field.</w:t>
            </w: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23"/>
              <w:gridCol w:w="140"/>
              <w:gridCol w:w="2223"/>
              <w:gridCol w:w="140"/>
              <w:gridCol w:w="2223"/>
            </w:tblGrid>
            <w:tr>
              <w:tc>
                <w:tcPr>
                  <w:tcW w:type="dxa" w:w="2223"/>
                  <w:tcBorders>
                    <w:top w:val="single" w:color="D7E8E2" w:sz="4"/>
                    <w:left w:val="single" w:color="D7E8E2" w:sz="4"/>
                    <w:bottom w:val="single" w:color="D7E8E2" w:sz="4"/>
                    <w:right w:val="single" w:color="D7E8E2" w:sz="4"/>
                  </w:tcBorders>
                  <w:shd w:fill="F1F7F5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C8F63"/>
                      <w:sz w:val="33"/>
                      <w:szCs w:val="33"/>
                    </w:rPr>
                    <w:t xml:space="preserve">−63%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POWER DRAW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3"/>
                  <w:tcBorders>
                    <w:top w:val="single" w:color="D7E8E2" w:sz="4"/>
                    <w:left w:val="single" w:color="D7E8E2" w:sz="4"/>
                    <w:bottom w:val="single" w:color="D7E8E2" w:sz="4"/>
                    <w:right w:val="single" w:color="D7E8E2" w:sz="4"/>
                  </w:tcBorders>
                  <w:shd w:fill="F1F7F5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C8F63"/>
                      <w:sz w:val="33"/>
                      <w:szCs w:val="33"/>
                    </w:rPr>
                    <w:t xml:space="preserve">3M+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UNITS SHIPPED</w:t>
                  </w:r>
                </w:p>
              </w:tc>
              <w:tc>
                <w:tcPr>
                  <w:tcW w:type="dxa" w:w="1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23"/>
                  <w:tcBorders>
                    <w:top w:val="single" w:color="D7E8E2" w:sz="4"/>
                    <w:left w:val="single" w:color="D7E8E2" w:sz="4"/>
                    <w:bottom w:val="single" w:color="D7E8E2" w:sz="4"/>
                    <w:right w:val="single" w:color="D7E8E2" w:sz="4"/>
                  </w:tcBorders>
                  <w:shd w:fill="F1F7F5" w:color="auto" w:val="clear"/>
                  <w:tcMar>
                    <w:top w:type="dxa" w:w="140"/>
                    <w:left w:type="dxa" w:w="120"/>
                    <w:bottom w:type="dxa" w:w="130"/>
                    <w:right w:type="dxa" w:w="120"/>
                  </w:tcMar>
                  <w:vAlign w:val="top"/>
                </w:tcPr>
                <w:p>
                  <w:pPr>
                    <w:spacing w:after="40"/>
                    <w:jc w:val="center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C8F63"/>
                      <w:sz w:val="33"/>
                      <w:szCs w:val="33"/>
                    </w:rPr>
                    <w:t xml:space="preserve">32 KB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7C948C"/>
                      <w:spacing w:val="3"/>
                      <w:sz w:val="12"/>
                      <w:szCs w:val="12"/>
                    </w:rPr>
                    <w:t xml:space="preserve">RAM FOOTPRINT</w:t>
                  </w:r>
                </w:p>
              </w:tc>
            </w:tr>
          </w:tbl>
          <w:tbl>
            <w:tblPr>
              <w:tblW w:type="dxa" w:w="1224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  <w:tblCellMar>
                <w:top w:type="dxa" w:w="240"/>
                <w:bottom w:type="dxa" w:w="0"/>
              </w:tblCellMar>
            </w:tblPr>
            <w:tblGrid>
              <w:gridCol w:w="1440"/>
              <w:gridCol w:w="10800"/>
            </w:tblGrid>
            <w:tr>
              <w:tc>
                <w:tcPr>
                  <w:tcW w:type="dxa" w:w="1440"/>
                  <w:tcBorders>
                    <w:top w:val="single" w:color="D7E8E2" w:sz="3"/>
                    <w:left w:val="single" w:color="D7E8E2" w:sz="3"/>
                    <w:bottom w:val="single" w:color="D7E8E2" w:sz="3"/>
                    <w:right w:val="single" w:color="D7E8E2" w:sz="3"/>
                  </w:tcBorders>
                  <w:shd w:fill="F1F7F5" w:color="auto" w:val="clear"/>
                  <w:tcMar>
                    <w:top w:type="dxa" w:w="40"/>
                    <w:left w:type="dxa" w:w="130"/>
                    <w:bottom w:type="dxa" w:w="46"/>
                    <w:right w:type="dxa" w:w="130"/>
                  </w:tcMar>
                  <w:vAlign w:val="center"/>
                </w:tcPr>
                <w:p>
                  <w:pPr>
                    <w:spacing w:after="0" w:before="240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0C8F63"/>
                      <w:spacing w:val="6"/>
                      <w:sz w:val="17"/>
                      <w:szCs w:val="17"/>
                    </w:rPr>
                    <w:t xml:space="preserve">experience</w:t>
                  </w:r>
                </w:p>
              </w:tc>
              <w:tc>
                <w:tcPr>
                  <w:tcW w:type="dxa" w:w="108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160"/>
                    <w:bottom w:type="dxa" w:w="0"/>
                    <w:right w:type="dxa" w:w="0"/>
                  </w:tcMar>
                  <w:vAlign w:val="center"/>
                </w:tcPr>
                <w:p>
                  <w:pPr>
                    <w:pBdr>
                      <w:bottom w:val="single" w:color="D7E8E2" w:sz="3"/>
                    </w:pBdr>
                    <w:spacing w:after="0" w:before="0"/>
                  </w:pPr>
                  <w:r>
                    <w:rPr>
                      <w:sz w:val="2"/>
                      <w:szCs w:val="2"/>
                    </w:rPr>
                    <w:t xml:space="preserve"/>
                  </w:r>
                </w:p>
              </w:tc>
            </w:tr>
          </w:tbl>
          <w:p>
            <w:pPr>
              <w:spacing w:after="15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Senior Embedded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2021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C8F63"/>
                <w:sz w:val="18"/>
                <w:szCs w:val="18"/>
              </w:rPr>
              <w:t xml:space="preserve">Apple — Austin,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Develop FreeRTOS firmware for a BLE wearable shipped in 3M+ units; drivers, OTA, and power management.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Cut average power draw 63% through tickless idle and peripheral gating, extending battery life 2.5×.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Built the secure-bootloader and OTA pipeline with rollback for safe field updates.</w:t>
            </w:r>
          </w:p>
          <w:p>
            <w:pPr>
              <w:spacing w:after="11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Firmware Engineer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2018 – 2021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C8F63"/>
                <w:sz w:val="18"/>
                <w:szCs w:val="18"/>
              </w:rPr>
              <w:t xml:space="preserve">Bose — Framingham, MA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Wrote bare-metal and RTOS drivers for audio DSP and connectivity subsystems.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Owned board bring-up and debug with logic analyzers and JTAG.</w:t>
            </w:r>
          </w:p>
          <w:p>
            <w:pPr>
              <w:spacing w:after="110"/>
            </w:pPr>
          </w:p>
          <w:tbl>
            <w:tblPr>
              <w:tblW w:type="dxa" w:w="695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250"/>
              <w:gridCol w:w="1700"/>
            </w:tblGrid>
            <w:tr>
              <w:tc>
                <w:tcPr>
                  <w:tcW w:type="dxa" w:w="525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0E1A18"/>
                      <w:sz w:val="20"/>
                      <w:szCs w:val="20"/>
                    </w:rPr>
                    <w:t xml:space="preserve">Embedded Software Intern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jc w:val="right"/>
                  </w:pPr>
                  <w:r>
                    <w:rPr>
                      <w:rFonts w:ascii="Consolas" w:cs="Consolas" w:eastAsia="Consolas" w:hAnsi="Consolas"/>
                      <w:b/>
                      <w:bCs/>
                      <w:color w:val="8FA39D"/>
                      <w:sz w:val="16"/>
                      <w:szCs w:val="16"/>
                    </w:rPr>
                    <w:t xml:space="preserve">2017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0C8F63"/>
                <w:sz w:val="18"/>
                <w:szCs w:val="18"/>
              </w:rPr>
              <w:t xml:space="preserve">Texas Instruments — Dallas, TX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3433F"/>
                <w:sz w:val="19"/>
                <w:szCs w:val="19"/>
              </w:rPr>
              <w:t xml:space="preserve">Developed peripheral drivers and sample code for MSP430 microcontrollers.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433F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1qp1sll7sdfg-k6vqietf" Type="http://schemas.openxmlformats.org/officeDocument/2006/relationships/hyperlink" Target="mailto:k.park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2026-06-19T18:41:13.411Z</dcterms:created>
  <dcterms:modified xsi:type="dcterms:W3CDTF">2026-06-19T18:41:13.411Z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