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single" w:color="CFD9E6" w:sz="3"/>
          <w:bottom w:val="none"/>
          <w:right w:val="none"/>
          <w:insideH w:val="none"/>
          <w:insideV w:val="none"/>
        </w:tblBorders>
        <w:tblLayout w:type="fixed"/>
      </w:tblPr>
      <w:tblGrid>
        <w:gridCol w:w="8160"/>
        <w:gridCol w:w="2040"/>
        <w:gridCol w:w="2040"/>
      </w:tblGrid>
      <w:tr>
        <w:tc>
          <w:tcPr>
            <w:tcW w:type="dxa" w:w="8160"/>
            <w:vMerge w:val="restart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30"/>
              <w:left w:type="dxa" w:w="560"/>
              <w:bottom w:type="dxa" w:w="33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Consolas" w:cs="Consolas" w:eastAsia="Consolas" w:hAnsi="Consolas"/>
                <w:b/>
                <w:bCs/>
                <w:color w:val="14467A"/>
                <w:spacing w:val="20"/>
                <w:sz w:val="17"/>
                <w:szCs w:val="17"/>
              </w:rPr>
              <w:t xml:space="preserve">ELECTRONICS / PCB DESIGN ENGINEER</w:t>
            </w:r>
          </w:p>
          <w:p>
            <w:r>
              <w:rPr>
                <w:rFonts w:ascii="Calibri" w:cs="Calibri" w:eastAsia="Calibri" w:hAnsi="Calibri"/>
                <w:b/>
                <w:bCs/>
                <w:color w:val="0B1F15"/>
                <w:sz w:val="59"/>
                <w:szCs w:val="59"/>
              </w:rPr>
              <w:t xml:space="preserve">Aisha Rahman</w:t>
            </w:r>
          </w:p>
        </w:tc>
        <w:tc>
          <w:tcPr>
            <w:tcW w:type="dxa" w:w="2040"/>
            <w:tcBorders>
              <w:top w:val="none"/>
              <w:left w:val="none"/>
              <w:bottom w:val="single" w:color="CFD9E6" w:sz="3"/>
              <w:right w:val="single" w:color="CFD9E6" w:sz="3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LOCATION</w:t>
            </w:r>
          </w:p>
          <w:p>
            <w:r>
              <w:rPr>
                <w:rFonts w:ascii="Consolas" w:cs="Consolas" w:eastAsia="Consolas" w:hAnsi="Consolas"/>
                <w:color w:val="0B1F15"/>
                <w:sz w:val="16"/>
                <w:szCs w:val="16"/>
              </w:rPr>
              <w:t xml:space="preserve">San Jose, CA</w:t>
            </w:r>
          </w:p>
        </w:tc>
        <w:tc>
          <w:tcPr>
            <w:tcW w:type="dxa" w:w="2040"/>
            <w:tcBorders>
              <w:top w:val="none"/>
              <w:left w:val="none"/>
              <w:bottom w:val="single" w:color="CFD9E6" w:sz="3"/>
              <w:right w:val="none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EXP.</w:t>
            </w:r>
          </w:p>
          <w:p>
            <w:r>
              <w:rPr>
                <w:rFonts w:ascii="Consolas" w:cs="Consolas" w:eastAsia="Consolas" w:hAnsi="Consolas"/>
                <w:color w:val="0B1F15"/>
                <w:sz w:val="16"/>
                <w:szCs w:val="16"/>
              </w:rPr>
              <w:t xml:space="preserve">8 yrs</w:t>
            </w:r>
          </w:p>
        </w:tc>
      </w:tr>
      <w:tr>
        <w:tc>
          <w:tcPr>
            <w:vMerge w:val="continue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040"/>
            <w:tcBorders>
              <w:top w:val="none"/>
              <w:left w:val="none"/>
              <w:bottom w:val="none"/>
              <w:right w:val="single" w:color="CFD9E6" w:sz="3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BOARDS</w:t>
            </w:r>
          </w:p>
          <w:p>
            <w:r>
              <w:rPr>
                <w:rFonts w:ascii="Consolas" w:cs="Consolas" w:eastAsia="Consolas" w:hAnsi="Consolas"/>
                <w:color w:val="0B1F15"/>
                <w:sz w:val="16"/>
                <w:szCs w:val="16"/>
              </w:rPr>
              <w:t xml:space="preserve">60+</w:t>
            </w:r>
          </w:p>
        </w:tc>
        <w:tc>
          <w:tcPr>
            <w:tcW w:type="dxa" w:w="2040"/>
            <w:tcBorders>
              <w:top w:val="none"/>
              <w:left w:val="none"/>
              <w:bottom w:val="none"/>
              <w:right w:val="none"/>
            </w:tcBorders>
            <w:tcMar>
              <w:top w:type="dxa" w:w="130"/>
              <w:left w:type="dxa" w:w="18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onsolas" w:cs="Consolas" w:eastAsia="Consolas" w:hAnsi="Consolas"/>
                <w:color w:val="9AA6B3"/>
                <w:spacing w:val="6"/>
                <w:sz w:val="12"/>
                <w:szCs w:val="12"/>
              </w:rPr>
              <w:t xml:space="preserve">PHONE</w:t>
            </w:r>
          </w:p>
          <w:p>
            <w:r>
              <w:rPr>
                <w:rFonts w:ascii="Consolas" w:cs="Consolas" w:eastAsia="Consolas" w:hAnsi="Consolas"/>
                <w:color w:val="0B1F15"/>
                <w:sz w:val="16"/>
                <w:szCs w:val="16"/>
              </w:rPr>
              <w:t xml:space="preserve">555-0173</w:t>
            </w:r>
          </w:p>
        </w:tc>
      </w:tr>
    </w:tbl>
    <w:tbl>
      <w:tblPr>
        <w:tblW w:type="dxa" w:w="12240"/>
        <w:tblBorders>
          <w:top w:val="single" w:color="CFD9E6" w:sz="3"/>
          <w:left w:val="none"/>
          <w:bottom w:val="single" w:color="14467A" w:sz="18"/>
          <w:right w:val="none"/>
          <w:insideH w:val="none"/>
          <w:insideV w:val="none"/>
        </w:tblBorders>
        <w:tblLayout w:type="fixed"/>
      </w:tblPr>
      <w:tblGrid>
        <w:gridCol w:w="5400"/>
        <w:gridCol w:w="684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4F8" w:color="auto" w:val="clear"/>
            <w:tcMar>
              <w:top w:type="dxa" w:w="80"/>
              <w:left w:type="dxa" w:w="560"/>
              <w:bottom w:type="dxa" w:w="80"/>
              <w:right w:type="dxa" w:w="60"/>
            </w:tcMar>
          </w:tcPr>
          <w:p>
            <w:hyperlink w:history="1" r:id="rIdn8v-o2t6c00uc3da-wgan">
              <w:r>
                <w:rPr>
                  <w:rFonts w:ascii="Consolas" w:cs="Consolas" w:eastAsia="Consolas" w:hAnsi="Consolas"/>
                  <w:color w:val="5A6B7D"/>
                  <w:sz w:val="15"/>
                  <w:szCs w:val="15"/>
                </w:rPr>
                <w:t xml:space="preserve">a.rahman@email.com</w:t>
              </w:r>
            </w:hyperlink>
          </w:p>
        </w:tc>
        <w:tc>
          <w:tcPr>
            <w:tcW w:type="dxa" w:w="68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F4F8" w:color="auto" w:val="clear"/>
            <w:tcMar>
              <w:top w:type="dxa" w:w="80"/>
              <w:left w:type="dxa" w:w="60"/>
              <w:bottom w:type="dxa" w:w="80"/>
              <w:right w:type="dxa" w:w="560"/>
            </w:tcMar>
          </w:tcPr>
          <w:p>
            <w:pPr>
              <w:jc w:val="right"/>
            </w:pPr>
            <w:r>
              <w:rPr>
                <w:rFonts w:ascii="Consolas" w:cs="Consolas" w:eastAsia="Consolas" w:hAnsi="Consolas"/>
                <w:color w:val="5A6B7D"/>
                <w:sz w:val="15"/>
                <w:szCs w:val="15"/>
              </w:rPr>
              <w:t xml:space="preserve">in/aisharahman · github.com/arahman-hw</w:t>
            </w:r>
          </w:p>
        </w:tc>
      </w:tr>
    </w:tbl>
    <w:p>
      <w:pPr>
        <w:spacing w:after="200" w:before="300"/>
        <w:ind w:left="560" w:right="560"/>
      </w:pPr>
      <w:r>
        <w:rPr>
          <w:rFonts w:ascii="Calibri" w:cs="Calibri" w:eastAsia="Calibri" w:hAnsi="Calibri"/>
          <w:color w:val="2F4036"/>
          <w:sz w:val="20"/>
          <w:szCs w:val="20"/>
        </w:rPr>
        <w:t xml:space="preserve">Hardware engineer who takes boards from schematic to bring-up. Eight years designing mixed-signal PCBs — power, high-speed digital, and analog front-ends — with an eye on signal integrity, EMC, and DFM. I schematic-capture, lay out, debug on the bench, and ship to production.</w:t>
      </w: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0"/>
          <w:bottom w:type="dxa" w:w="0"/>
        </w:tblCellMar>
      </w:tblPr>
      <w:tblGrid>
        <w:gridCol w:w="2084"/>
        <w:gridCol w:w="9036"/>
      </w:tblGrid>
      <w:tr>
        <w:tc>
          <w:tcPr>
            <w:tcW w:type="dxa" w:w="2084"/>
            <w:tcBorders>
              <w:top w:val="single" w:color="C5D4E6" w:sz="3"/>
              <w:left w:val="single" w:color="C5D4E6" w:sz="3"/>
              <w:bottom w:val="single" w:color="C5D4E6" w:sz="3"/>
              <w:right w:val="single" w:color="C5D4E6" w:sz="3"/>
            </w:tcBorders>
            <w:shd w:fill="E7EEF6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0"/>
            </w:pPr>
            <w:r>
              <w:rPr>
                <w:rFonts w:ascii="Consolas" w:cs="Consolas" w:eastAsia="Consolas" w:hAnsi="Consolas"/>
                <w:b/>
                <w:bCs/>
                <w:color w:val="14467A"/>
                <w:spacing w:val="6"/>
                <w:sz w:val="17"/>
                <w:szCs w:val="17"/>
              </w:rPr>
              <w:t xml:space="preserve">DRC / board-stack</w:t>
            </w:r>
          </w:p>
        </w:tc>
        <w:tc>
          <w:tcPr>
            <w:tcW w:type="dxa" w:w="903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C5D4E6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120"/>
        <w:tblInd w:type="dxa" w:w="560"/>
        <w:tblBorders>
          <w:top w:val="single" w:color="C5D4E6" w:sz="4"/>
          <w:left w:val="single" w:color="C5D4E6" w:sz="4"/>
          <w:bottom w:val="single" w:color="C5D4E6" w:sz="4"/>
          <w:right w:val="single" w:color="C5D4E6" w:sz="4"/>
          <w:insideH w:val="none"/>
          <w:insideV w:val="none"/>
        </w:tblBorders>
        <w:tblLayout w:type="fixed"/>
      </w:tblPr>
      <w:tblGrid>
        <w:gridCol w:w="3706"/>
        <w:gridCol w:w="1853"/>
        <w:gridCol w:w="3706"/>
        <w:gridCol w:w="1855"/>
      </w:tblGrid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2A4A" w:color="auto" w:val="clear"/>
            <w:tcMar>
              <w:top w:type="dxa" w:w="80"/>
              <w:left w:type="dxa" w:w="1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PARAMETER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2A4A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SPEC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2A4A" w:color="auto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PARAMETER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E2A4A" w:color="auto" w:val="clear"/>
            <w:tcMar>
              <w:top w:type="dxa" w:w="80"/>
              <w:left w:type="dxa" w:w="60"/>
              <w:bottom w:type="dxa" w:w="80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FFFFFF"/>
                <w:spacing w:val="4"/>
                <w:sz w:val="12"/>
                <w:szCs w:val="12"/>
              </w:rPr>
              <w:t xml:space="preserve">SPEC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Layers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12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Min trace/space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3/3 mil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6FBF8" w:color="auto" w:val="clear"/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Net count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6FBF8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1,840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6FBF8" w:color="auto" w:val="clear"/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High-speed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6FBF8" w:color="auto" w:val="clear"/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DDR4 · USB3</w:t>
            </w:r>
          </w:p>
        </w:tc>
      </w:tr>
      <w:tr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1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Components</w:t>
            </w:r>
          </w:p>
        </w:tc>
        <w:tc>
          <w:tcPr>
            <w:tcW w:type="dxa" w:w="18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920</w:t>
            </w:r>
          </w:p>
        </w:tc>
        <w:tc>
          <w:tcPr>
            <w:tcW w:type="dxa" w:w="37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60"/>
            </w:tcMar>
            <w:vAlign w:val="center"/>
          </w:tcPr>
          <w:p>
            <w:pPr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2B3138"/>
                <w:sz w:val="17"/>
                <w:szCs w:val="17"/>
              </w:rPr>
              <w:t xml:space="preserve">First-pass yield</w:t>
            </w:r>
          </w:p>
        </w:tc>
        <w:tc>
          <w:tcPr>
            <w:tcW w:type="dxa" w:w="1855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5"/>
              <w:left w:type="dxa" w:w="60"/>
              <w:bottom w:type="dxa" w:w="85"/>
              <w:right w:type="dxa" w:w="160"/>
            </w:tcMar>
            <w:vAlign w:val="center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 w:val="false"/>
                <w:bCs w:val="false"/>
                <w:color w:val="2B3138"/>
                <w:sz w:val="17"/>
                <w:szCs w:val="17"/>
              </w:rPr>
              <w:t xml:space="preserve">98%</w:t>
            </w:r>
          </w:p>
        </w:tc>
      </w:tr>
    </w:tbl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type="dxa" w:w="260"/>
          <w:bottom w:type="dxa" w:w="0"/>
        </w:tblCellMar>
      </w:tblPr>
      <w:tblGrid>
        <w:gridCol w:w="1440"/>
        <w:gridCol w:w="9680"/>
      </w:tblGrid>
      <w:tr>
        <w:tc>
          <w:tcPr>
            <w:tcW w:type="dxa" w:w="1440"/>
            <w:tcBorders>
              <w:top w:val="single" w:color="C5D4E6" w:sz="3"/>
              <w:left w:val="single" w:color="C5D4E6" w:sz="3"/>
              <w:bottom w:val="single" w:color="C5D4E6" w:sz="3"/>
              <w:right w:val="single" w:color="C5D4E6" w:sz="3"/>
            </w:tcBorders>
            <w:shd w:fill="E7EEF6" w:color="auto" w:val="clear"/>
            <w:tcMar>
              <w:top w:type="dxa" w:w="40"/>
              <w:left w:type="dxa" w:w="130"/>
              <w:bottom w:type="dxa" w:w="46"/>
              <w:right w:type="dxa" w:w="130"/>
            </w:tcMar>
            <w:vAlign w:val="center"/>
          </w:tcPr>
          <w:p>
            <w:pPr>
              <w:spacing w:after="0" w:before="260"/>
            </w:pPr>
            <w:r>
              <w:rPr>
                <w:rFonts w:ascii="Consolas" w:cs="Consolas" w:eastAsia="Consolas" w:hAnsi="Consolas"/>
                <w:b/>
                <w:bCs/>
                <w:color w:val="14467A"/>
                <w:spacing w:val="6"/>
                <w:sz w:val="17"/>
                <w:szCs w:val="17"/>
              </w:rPr>
              <w:t xml:space="preserve">experience</w:t>
            </w:r>
          </w:p>
        </w:tc>
        <w:tc>
          <w:tcPr>
            <w:tcW w:type="dxa" w:w="9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160"/>
              <w:bottom w:type="dxa" w:w="0"/>
              <w:right w:type="dxa" w:w="0"/>
            </w:tcMar>
            <w:vAlign w:val="center"/>
          </w:tcPr>
          <w:p>
            <w:pPr>
              <w:pBdr>
                <w:bottom w:val="single" w:color="C5D4E6" w:sz="3"/>
              </w:pBd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5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B1F15"/>
                <w:sz w:val="20"/>
                <w:szCs w:val="20"/>
              </w:rPr>
              <w:t xml:space="preserve">Senior Hardware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BA093"/>
                <w:sz w:val="16"/>
                <w:szCs w:val="16"/>
              </w:rPr>
              <w:t xml:space="preserve">2021 – Present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14467A"/>
          <w:sz w:val="18"/>
          <w:szCs w:val="18"/>
        </w:rPr>
        <w:t xml:space="preserve">NVIDIA — Santa Clara,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Design 12-layer mixed-signal PCBs in Altium for accelerator hardware — schematic, layout, and SI review.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Led DDR4 and USB3 high-speed routing with controlled impedance; 98% first-pass board yield.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Run bring-up and bench debug; drove EMC pre-compliance to pass FCC Class B on first attempt.</w:t>
      </w:r>
    </w:p>
    <w:p>
      <w:pPr>
        <w:spacing w:after="11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B1F15"/>
                <w:sz w:val="20"/>
                <w:szCs w:val="20"/>
              </w:rPr>
              <w:t xml:space="preserve">Hardware Design Engineer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BA093"/>
                <w:sz w:val="16"/>
                <w:szCs w:val="16"/>
              </w:rPr>
              <w:t xml:space="preserve">2017 – 2021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14467A"/>
          <w:sz w:val="18"/>
          <w:szCs w:val="18"/>
        </w:rPr>
        <w:t xml:space="preserve">Tesla — Fremont,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Designed power-electronics and sensor PCBs for battery-management systems.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Owned schematic capture, component selection, and DFM with CMs.</w:t>
      </w:r>
    </w:p>
    <w:p>
      <w:pPr>
        <w:spacing w:after="110"/>
      </w:pPr>
    </w:p>
    <w:tbl>
      <w:tblPr>
        <w:tblW w:type="dxa" w:w="11120"/>
        <w:tblInd w:type="dxa" w:w="56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420"/>
        <w:gridCol w:w="1700"/>
      </w:tblGrid>
      <w:tr>
        <w:tc>
          <w:tcPr>
            <w:tcW w:type="dxa" w:w="94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0B1F15"/>
                <w:sz w:val="20"/>
                <w:szCs w:val="20"/>
              </w:rPr>
              <w:t xml:space="preserve">Hardware Engineer I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onsolas" w:cs="Consolas" w:eastAsia="Consolas" w:hAnsi="Consolas"/>
                <w:b/>
                <w:bCs/>
                <w:color w:val="8BA093"/>
                <w:sz w:val="16"/>
                <w:szCs w:val="16"/>
              </w:rPr>
              <w:t xml:space="preserve">2016 – 2017</w:t>
            </w:r>
          </w:p>
        </w:tc>
      </w:tr>
    </w:tbl>
    <w:p>
      <w:pPr>
        <w:spacing w:after="40"/>
        <w:ind w:left="560" w:right="560"/>
      </w:pPr>
      <w:r>
        <w:rPr>
          <w:rFonts w:ascii="Calibri" w:cs="Calibri" w:eastAsia="Calibri" w:hAnsi="Calibri"/>
          <w:b/>
          <w:bCs/>
          <w:color w:val="14467A"/>
          <w:sz w:val="18"/>
          <w:szCs w:val="18"/>
        </w:rPr>
        <w:t xml:space="preserve">Keysight Technologies — Santa Rosa, CA</w:t>
      </w:r>
    </w:p>
    <w:p>
      <w:pPr>
        <w:pStyle w:val="ListParagraph"/>
        <w:numPr>
          <w:ilvl w:val="0"/>
          <w:numId w:val="2"/>
        </w:numPr>
        <w:spacing w:after="30"/>
        <w:ind w:left="860" w:right="560" w:hanging="160"/>
      </w:pPr>
      <w:r>
        <w:rPr>
          <w:rFonts w:ascii="Calibri" w:cs="Calibri" w:eastAsia="Calibri" w:hAnsi="Calibri"/>
          <w:color w:val="2F4036"/>
          <w:sz w:val="19"/>
          <w:szCs w:val="19"/>
        </w:rPr>
        <w:t xml:space="preserve">Supported analog front-end design and test for instrumentation products.</w:t>
      </w:r>
    </w:p>
    <w:p>
      <w:pPr>
        <w:spacing w:after="60"/>
      </w:pPr>
    </w:p>
    <w:tbl>
      <w:tblPr>
        <w:tblW w:type="dxa" w:w="11120"/>
        <w:tblInd w:type="dxa" w:w="560"/>
        <w:tblBorders>
          <w:top w:val="single" w:color="E2EFE8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486"/>
        <w:gridCol w:w="4634"/>
      </w:tblGrid>
      <w:tr>
        <w:tc>
          <w:tcPr>
            <w:tcW w:type="dxa" w:w="6486"/>
            <w:tcBorders>
              <w:top w:val="none" w:color="FFFFFF" w:sz="0"/>
              <w:left w:val="none" w:color="FFFFFF" w:sz="0"/>
              <w:bottom w:val="none" w:color="FFFFFF" w:sz="0"/>
              <w:right w:val="single" w:color="E2EFE8" w:sz="4"/>
            </w:tcBorders>
            <w:tcMar>
              <w:top w:type="dxa" w:w="140"/>
              <w:left w:type="dxa" w:w="0"/>
              <w:bottom w:type="dxa" w:w="40"/>
              <w:right w:type="dxa" w:w="23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14467A"/>
                <w:spacing w:val="12"/>
                <w:sz w:val="15"/>
                <w:szCs w:val="15"/>
              </w:rPr>
              <w:t xml:space="preserve">TECHNICAL SKILLS</w:t>
            </w:r>
          </w:p>
          <w:tbl>
            <w:tblPr>
              <w:tblW w:type="dxa" w:w="6257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900"/>
              <w:gridCol w:w="5357"/>
            </w:tblGrid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B0A3"/>
                      <w:spacing w:val="5"/>
                      <w:sz w:val="14"/>
                      <w:szCs w:val="14"/>
                    </w:rPr>
                    <w:t xml:space="preserve">EDA</w:t>
                  </w:r>
                </w:p>
              </w:tc>
              <w:tc>
                <w:tcPr>
                  <w:tcW w:type="dxa" w:w="535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2F4036"/>
                      <w:sz w:val="17"/>
                      <w:szCs w:val="17"/>
                    </w:rPr>
                    <w:t xml:space="preserve">Altium · Cadence Allegro · LTspice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B0A3"/>
                      <w:spacing w:val="5"/>
                      <w:sz w:val="14"/>
                      <w:szCs w:val="14"/>
                    </w:rPr>
                    <w:t xml:space="preserve">DOMAINS</w:t>
                  </w:r>
                </w:p>
              </w:tc>
              <w:tc>
                <w:tcPr>
                  <w:tcW w:type="dxa" w:w="535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2F4036"/>
                      <w:sz w:val="17"/>
                      <w:szCs w:val="17"/>
                    </w:rPr>
                    <w:t xml:space="preserve">Signal Integrity · Power · EMC · DFM</w:t>
                  </w:r>
                </w:p>
              </w:tc>
            </w:tr>
            <w:tr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120"/>
                  </w:tcMar>
                  <w:vAlign w:val="top"/>
                </w:tcPr>
                <w:p>
                  <w:r>
                    <w:rPr>
                      <w:rFonts w:ascii="Consolas" w:cs="Consolas" w:eastAsia="Consolas" w:hAnsi="Consolas"/>
                      <w:color w:val="9AB0A3"/>
                      <w:spacing w:val="5"/>
                      <w:sz w:val="14"/>
                      <w:szCs w:val="14"/>
                    </w:rPr>
                    <w:t xml:space="preserve">BENCH</w:t>
                  </w:r>
                </w:p>
              </w:tc>
              <w:tc>
                <w:tcPr>
                  <w:tcW w:type="dxa" w:w="535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5"/>
                    <w:left w:type="dxa" w:w="0"/>
                    <w:bottom w:type="dxa" w:w="45"/>
                    <w:right w:type="dxa" w:w="0"/>
                  </w:tcMar>
                  <w:vAlign w:val="top"/>
                </w:tcPr>
                <w:p>
                  <w:r>
                    <w:rPr>
                      <w:rFonts w:ascii="Calibri" w:cs="Calibri" w:eastAsia="Calibri" w:hAnsi="Calibri"/>
                      <w:color w:val="2F4036"/>
                      <w:sz w:val="17"/>
                      <w:szCs w:val="17"/>
                    </w:rPr>
                    <w:t xml:space="preserve">Oscilloscope · VNA · JTAG · Python</w:t>
                  </w:r>
                </w:p>
              </w:tc>
            </w:tr>
          </w:tbl>
          <w:p/>
        </w:tc>
        <w:tc>
          <w:tcPr>
            <w:tcW w:type="dxa" w:w="4634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3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onsolas" w:cs="Consolas" w:eastAsia="Consolas" w:hAnsi="Consolas"/>
                <w:b/>
                <w:bCs/>
                <w:color w:val="14467A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0B1F15"/>
                <w:sz w:val="18"/>
                <w:szCs w:val="18"/>
              </w:rPr>
              <w:t xml:space="preserve">M.S., Electrical Engineering</w:t>
            </w:r>
          </w:p>
          <w:p>
            <w:pPr>
              <w:spacing w:after="4"/>
            </w:pPr>
            <w:r>
              <w:rPr>
                <w:rFonts w:ascii="Calibri" w:cs="Calibri" w:eastAsia="Calibri" w:hAnsi="Calibri"/>
                <w:color w:val="7E9488"/>
                <w:sz w:val="17"/>
                <w:szCs w:val="17"/>
              </w:rPr>
              <w:t xml:space="preserve">Stanford University</w:t>
            </w:r>
          </w:p>
          <w:p>
            <w:r>
              <w:rPr>
                <w:rFonts w:ascii="Calibri" w:cs="Calibri" w:eastAsia="Calibri" w:hAnsi="Calibri"/>
                <w:color w:val="2F4036"/>
                <w:sz w:val="17"/>
                <w:szCs w:val="17"/>
              </w:rPr>
              <w:t xml:space="preserve">B.S., EE — UC San Diego</w:t>
            </w:r>
          </w:p>
        </w:tc>
      </w:tr>
    </w:tbl>
    <w:sectPr>
      <w:pgSz w:w="12240" w:h="15840" w:orient="portrait"/>
      <w:pgMar w:top="0" w:right="0" w:bottom="56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F4036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8v-o2t6c00uc3da-wgan" Type="http://schemas.openxmlformats.org/officeDocument/2006/relationships/hyperlink" Target="mailto:a.rahma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2026-06-19T18:41:13.400Z</dcterms:created>
  <dcterms:modified xsi:type="dcterms:W3CDTF">2026-06-19T18:41:13.400Z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