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4"/>
            <w:tcBorders>
              <w:top w:val="none"/>
              <w:left w:val="none"/>
              <w:bottom w:val="none"/>
              <w:right w:val="none"/>
            </w:tcBorders>
            <w:shd w:fill="1B1B1B" w:color="auto" w:val="clear"/>
            <w:tcMar>
              <w:top w:type="dxa" w:w="330"/>
              <w:left w:type="dxa" w:w="700"/>
              <w:bottom w:type="dxa" w:w="300"/>
              <w:right w:type="dxa" w:w="700"/>
            </w:tcMar>
            <w:vAlign w:val="top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B3B3B3"/>
                <w:sz w:val="17"/>
                <w:szCs w:val="17"/>
              </w:rPr>
              <w:t xml:space="preserve">Pittsburgh, PA 15201</w:t>
            </w:r>
            <w:r>
              <w:rPr>
                <w:rFonts w:ascii="Calibri" w:cs="Calibri" w:eastAsia="Calibri" w:hAnsi="Calibri"/>
                <w:color w:val="B3B3B3"/>
                <w:sz w:val="17"/>
                <w:szCs w:val="17"/>
              </w:rPr>
              <w:br/>
              <w:t xml:space="preserve">(412)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98lsezqmdpieb41oxzrr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mike.donnelly@email.com</w:t>
              </w:r>
            </w:hyperlink>
          </w:p>
          <w:p>
            <w:pPr>
              <w:spacing w:before="36"/>
            </w:pPr>
            <w:r>
              <w:drawing>
                <wp:inline distT="0" distB="0" distL="0" distR="0">
                  <wp:extent cx="419100" cy="419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  </w:t>
            </w: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Mike Donnelly</w:t>
            </w:r>
          </w:p>
          <w:p>
            <w:pPr>
              <w:spacing w:after="0" w:before="46"/>
            </w:pPr>
            <w:r>
              <w:rPr>
                <w:rFonts w:ascii="Arial Narrow" w:cs="Arial Narrow" w:eastAsia="Arial Narrow" w:hAnsi="Arial Narrow"/>
                <w:b/>
                <w:bCs/>
                <w:color w:val="1F6FD0"/>
                <w:spacing w:val="3"/>
                <w:sz w:val="21"/>
                <w:szCs w:val="21"/>
              </w:rPr>
              <w:t xml:space="preserve">JOURNEYMAN ELECTRICIAN</w:t>
            </w:r>
          </w:p>
        </w:tc>
      </w:tr>
      <w:tr>
        <w:tc>
          <w:tcPr>
            <w:tcW w:type="dxa" w:w="3060"/>
            <w:tcBorders>
              <w:top w:val="none"/>
              <w:left w:val="none"/>
              <w:bottom w:val="none"/>
              <w:right w:val="single" w:color="FFFFFF" w:sz="12"/>
            </w:tcBorders>
            <w:shd w:fill="1F6FD0" w:color="auto" w:val="clear"/>
            <w:tcMar>
              <w:top w:type="dxa" w:w="110"/>
              <w:left w:type="dxa" w:w="7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1"/>
                <w:sz w:val="14"/>
                <w:szCs w:val="14"/>
              </w:rPr>
              <w:t xml:space="preserve">LICENSE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PA-JW-04821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single" w:color="FFFFFF" w:sz="12"/>
            </w:tcBorders>
            <w:shd w:fill="1F6FD0" w:color="auto" w:val="clear"/>
            <w:tcMar>
              <w:top w:type="dxa" w:w="110"/>
              <w:left w:type="dxa" w:w="2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1"/>
                <w:sz w:val="14"/>
                <w:szCs w:val="14"/>
              </w:rPr>
              <w:t xml:space="preserve">CLASSIFICATION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Journeyman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single" w:color="FFFFFF" w:sz="12"/>
            </w:tcBorders>
            <w:shd w:fill="1F6FD0" w:color="auto" w:val="clear"/>
            <w:tcMar>
              <w:top w:type="dxa" w:w="110"/>
              <w:left w:type="dxa" w:w="2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1"/>
                <w:sz w:val="14"/>
                <w:szCs w:val="14"/>
              </w:rPr>
              <w:t xml:space="preserve">SAFETY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OSHA 30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none"/>
            </w:tcBorders>
            <w:shd w:fill="1F6FD0" w:color="auto" w:val="clear"/>
            <w:tcMar>
              <w:top w:type="dxa" w:w="110"/>
              <w:left w:type="dxa" w:w="200"/>
              <w:bottom w:type="dxa" w:w="110"/>
              <w:right w:type="dxa" w:w="70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9 Years</w:t>
            </w:r>
          </w:p>
        </w:tc>
      </w:tr>
    </w:tbl>
    <w:p>
      <w:pPr>
        <w:spacing w:after="170" w:before="230"/>
        <w:ind w:left="700" w:right="700"/>
      </w:pPr>
      <w:r>
        <w:rPr>
          <w:rFonts w:ascii="Calibri" w:cs="Calibri" w:eastAsia="Calibri" w:hAnsi="Calibri"/>
          <w:color w:val="363636"/>
          <w:sz w:val="20"/>
          <w:szCs w:val="20"/>
        </w:rPr>
        <w:t xml:space="preserve">Licensed journeyman electrician with 9 years wiring residential and commercial projects to code. Skilled in service upgrades, panel installs, troubleshooting, and conduit work — and known on every crew for a clean, safe, on-schedule install. NEC-fluent and equally comfortable on new construction or a service call.</w:t>
      </w:r>
    </w:p>
    <w:p>
      <w:pPr>
        <w:pBdr>
          <w:bottom w:val="single" w:color="1F6FD0" w:sz="18"/>
        </w:pBdr>
        <w:spacing w:after="130" w:before="0"/>
        <w:ind w:left="700" w:right="700"/>
      </w:pPr>
      <w:r>
        <w:rPr>
          <w:rFonts w:ascii="Arial Narrow" w:cs="Arial Narrow" w:eastAsia="Arial Narrow" w:hAnsi="Arial Narrow"/>
          <w:b/>
          <w:bCs/>
          <w:color w:val="1B1B1B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Journeyman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2019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65096"/>
          <w:sz w:val="18"/>
          <w:szCs w:val="18"/>
        </w:rPr>
        <w:t xml:space="preserve">Keystone Electric Co.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Wire and trim residential and light-commercial projects — services, panels, devices, and lighting to NEC.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Troubleshoot and repair circuits, motors, and controls on service calls with a 95% first-visit fix rate.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Lead a 2-apprentice crew; maintain a perfect safety record across 5 years.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2016 — 2019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65096"/>
          <w:sz w:val="18"/>
          <w:szCs w:val="18"/>
        </w:rPr>
        <w:t xml:space="preserve">Tri-State Mechanical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Ran conduit, pulled wire, and installed gear on commercial build-outs.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Earned journeyman license; mentored apprentices on bending and terminations.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Apprentice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2013 — 2016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65096"/>
          <w:sz w:val="18"/>
          <w:szCs w:val="18"/>
        </w:rPr>
        <w:t xml:space="preserve">IBEW Local 5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Completed a 4-year apprenticeship (8,000 hours) and related classroom instruction.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7E4DD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7E4DD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65096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636"/>
                <w:sz w:val="18"/>
                <w:szCs w:val="18"/>
              </w:rPr>
              <w:t xml:space="preserve">Service &amp; Panel Installs · Conduit Bending · Troubleshooting · Wiring &amp; Terminations · NEC Code · Blueprints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65096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18"/>
                <w:szCs w:val="18"/>
              </w:rPr>
              <w:t xml:space="preserve">Journeyman License (PA)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579"/>
                <w:sz w:val="17"/>
                <w:szCs w:val="17"/>
              </w:rPr>
              <w:t xml:space="preserve">IBEW Local 5 · OSHA 30 · CPR/First Aid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63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98lsezqmdpieb41oxzrr" Type="http://schemas.openxmlformats.org/officeDocument/2006/relationships/hyperlink" Target="mailto:mike.donnelly@email.com" TargetMode="External"/><Relationship Id="rId7" Type="http://schemas.openxmlformats.org/officeDocument/2006/relationships/image" Target="media/52775e0da4a88d9dbe4dfd52f2b8d8ef0d797e4e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2026-06-21T23:04:35.613Z</dcterms:created>
  <dcterms:modified xsi:type="dcterms:W3CDTF">2026-06-21T23:04:35.613Z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