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0"/>
        <w:gridCol w:w="336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20"/>
            </w:tcMar>
            <w:vAlign w:val="bottom"/>
          </w:tcPr>
          <w:p>
            <w:pPr>
              <w:spacing w:after="30"/>
            </w:pPr>
            <w:r>
              <w:rPr>
                <w:rFonts w:ascii="Garamond" w:cs="Garamond" w:eastAsia="Garamond" w:hAnsi="Garamond"/>
                <w:color w:val="2F4233"/>
                <w:sz w:val="54"/>
                <w:szCs w:val="54"/>
              </w:rPr>
              <w:t xml:space="preserve">Priya Anand</w:t>
            </w:r>
          </w:p>
          <w:p>
            <w:r>
              <w:rPr>
                <w:rFonts w:ascii="Calibri" w:cs="Calibri" w:eastAsia="Calibri" w:hAnsi="Calibri"/>
                <w:color w:val="4F6F52"/>
                <w:spacing w:val="55"/>
                <w:sz w:val="18"/>
                <w:szCs w:val="18"/>
              </w:rPr>
              <w:t xml:space="preserve">CATERING &amp; EVENTS MANAGER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D6359"/>
                <w:sz w:val="18"/>
                <w:szCs w:val="18"/>
              </w:rPr>
              <w:t xml:space="preserve">Seattle, WA</w:t>
            </w:r>
            <w:r>
              <w:rPr>
                <w:rFonts w:ascii="Calibri" w:cs="Calibri" w:eastAsia="Calibri" w:hAnsi="Calibri"/>
                <w:color w:val="5D6359"/>
                <w:sz w:val="18"/>
                <w:szCs w:val="18"/>
              </w:rPr>
              <w:br/>
              <w:t xml:space="preserve">(206) 555-0139</w:t>
            </w:r>
            <w:r>
              <w:rPr>
                <w:rFonts w:ascii="Calibri" w:cs="Calibri" w:eastAsia="Calibri" w:hAnsi="Calibri"/>
                <w:color w:val="5D6359"/>
                <w:sz w:val="18"/>
                <w:szCs w:val="18"/>
              </w:rPr>
              <w:br/>
              <w:t xml:space="preserve">priya.anand@email.com</w:t>
            </w:r>
          </w:p>
        </w:tc>
      </w:tr>
    </w:tbl>
    <w:p>
      <w:pPr>
        <w:pBdr>
          <w:bottom w:val="single" w:color="4F6F52" w:sz="18" w:space="2"/>
        </w:pBdr>
        <w:spacing w:after="160" w:before="60"/>
      </w:pPr>
    </w:p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40"/>
        <w:gridCol w:w="3720"/>
      </w:tblGrid>
      <w:tr>
        <w:tc>
          <w:tcPr>
            <w:tcW w:type="dxa" w:w="68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360"/>
            </w:tcMar>
            <w:vAlign w:val="top"/>
          </w:tcPr>
          <w:p>
            <w:pPr>
              <w:spacing w:after="120"/>
            </w:pPr>
            <w:r>
              <w:rPr>
                <w:rFonts w:ascii="Calibri" w:cs="Calibri" w:eastAsia="Calibri" w:hAnsi="Calibri"/>
                <w:color w:val="454B42"/>
                <w:sz w:val="20"/>
                <w:szCs w:val="20"/>
              </w:rPr>
              <w:t xml:space="preserve">Catering and events manager who turns big logistics into seamless, memorable events. Seven years planning weddings, corporate galas, and 500-guest functions — on budget, on time, and beautifully executed.</w:t>
            </w:r>
          </w:p>
          <w:p>
            <w:pPr>
              <w:pBdr>
                <w:bottom w:val="single" w:color="CFE0CF" w:sz="8" w:space="3"/>
              </w:pBd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3F5A42"/>
                <w:spacing w:val="40"/>
                <w:sz w:val="19"/>
                <w:szCs w:val="19"/>
              </w:rPr>
              <w:t xml:space="preserve">EXPERIENCE</w:t>
            </w:r>
          </w:p>
          <w:p>
            <w:pPr>
              <w:tabs>
                <w:tab w:val="right" w:pos="6480"/>
              </w:tabs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F4233"/>
                <w:sz w:val="21"/>
                <w:szCs w:val="21"/>
              </w:rPr>
              <w:t xml:space="preserve">Catering &amp; Events Manager</w:t>
            </w:r>
            <w:r>
              <w:rPr>
                <w:rFonts w:ascii="Calibri" w:cs="Calibri" w:eastAsia="Calibri" w:hAnsi="Calibri"/>
                <w:b/>
                <w:bCs/>
                <w:color w:val="8C9387"/>
                <w:sz w:val="17"/>
                <w:szCs w:val="17"/>
              </w:rPr>
              <w:t xml:space="preserve">	2020 – Present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F6F52"/>
                <w:sz w:val="19"/>
                <w:szCs w:val="19"/>
              </w:rPr>
              <w:t xml:space="preserve">Cedar &amp; Sage Events — Seattle, WA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54B42"/>
                <w:sz w:val="19"/>
                <w:szCs w:val="19"/>
              </w:rPr>
              <w:t xml:space="preserve">Plan and execute 120+ events a year — from 20-guest dinners to 500-guest galas — owning budgets up to $250K.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54B42"/>
                <w:sz w:val="19"/>
                <w:szCs w:val="19"/>
              </w:rPr>
              <w:t xml:space="preserve">Grew event revenue 32% and built a preferred-vendor network of 40+ partners.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54B42"/>
                <w:sz w:val="19"/>
                <w:szCs w:val="19"/>
              </w:rPr>
              <w:t xml:space="preserve">Lead a team of 15 and coordinate BOH/FOH timing for flawless service.</w:t>
            </w:r>
          </w:p>
          <w:p>
            <w:pPr>
              <w:spacing w:after="110"/>
            </w:pPr>
          </w:p>
          <w:p>
            <w:pPr>
              <w:tabs>
                <w:tab w:val="right" w:pos="6480"/>
              </w:tabs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F4233"/>
                <w:sz w:val="21"/>
                <w:szCs w:val="21"/>
              </w:rPr>
              <w:t xml:space="preserve">Assistant Events Manager</w:t>
            </w:r>
            <w:r>
              <w:rPr>
                <w:rFonts w:ascii="Calibri" w:cs="Calibri" w:eastAsia="Calibri" w:hAnsi="Calibri"/>
                <w:b/>
                <w:bCs/>
                <w:color w:val="8C9387"/>
                <w:sz w:val="17"/>
                <w:szCs w:val="17"/>
              </w:rPr>
              <w:t xml:space="preserve">	2017 – 2020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F6F52"/>
                <w:sz w:val="19"/>
                <w:szCs w:val="19"/>
              </w:rPr>
              <w:t xml:space="preserve">The Foundry — Seattle, WA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54B42"/>
                <w:sz w:val="19"/>
                <w:szCs w:val="19"/>
              </w:rPr>
              <w:t xml:space="preserve">Coordinated logistics, floor plans, and run-of-show timelines for a high-volume event venue.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54B42"/>
                <w:sz w:val="19"/>
                <w:szCs w:val="19"/>
              </w:rPr>
              <w:t xml:space="preserve">Managed BEOs and acted as day-of point of contact for clients.</w:t>
            </w:r>
          </w:p>
          <w:p>
            <w:pPr>
              <w:spacing w:after="110"/>
            </w:pPr>
          </w:p>
          <w:p>
            <w:pPr>
              <w:tabs>
                <w:tab w:val="right" w:pos="6480"/>
              </w:tabs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F4233"/>
                <w:sz w:val="21"/>
                <w:szCs w:val="21"/>
              </w:rPr>
              <w:t xml:space="preserve">Banquet Captain</w:t>
            </w:r>
            <w:r>
              <w:rPr>
                <w:rFonts w:ascii="Calibri" w:cs="Calibri" w:eastAsia="Calibri" w:hAnsi="Calibri"/>
                <w:b/>
                <w:bCs/>
                <w:color w:val="8C9387"/>
                <w:sz w:val="17"/>
                <w:szCs w:val="17"/>
              </w:rPr>
              <w:t xml:space="preserve">	2015 – 2017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F6F52"/>
                <w:sz w:val="19"/>
                <w:szCs w:val="19"/>
              </w:rPr>
              <w:t xml:space="preserve">Lakeside Hotel — Bellevue, WA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54B42"/>
                <w:sz w:val="19"/>
                <w:szCs w:val="19"/>
              </w:rPr>
              <w:t xml:space="preserve">Directed banquet service teams for weddings and corporate functions up to 300 guests.</w:t>
            </w:r>
          </w:p>
          <w:p>
            <w:pPr>
              <w:spacing w:after="110"/>
            </w:pPr>
          </w:p>
        </w:tc>
        <w:tc>
          <w:tcPr>
            <w:tcW w:type="dxa" w:w="3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3EE" w:color="auto" w:val="clear"/>
            <w:tcMar>
              <w:top w:type="dxa" w:w="340"/>
              <w:left w:type="dxa" w:w="300"/>
              <w:bottom w:type="dxa" w:w="340"/>
              <w:right w:type="dxa" w:w="300"/>
            </w:tcMar>
            <w:vAlign w:val="top"/>
          </w:tcPr>
          <w:p>
            <w:pPr>
              <w:spacing w:after="70" w:before="0"/>
            </w:pPr>
            <w:r>
              <w:rPr>
                <w:rFonts w:ascii="Calibri" w:cs="Calibri" w:eastAsia="Calibri" w:hAnsi="Calibri"/>
                <w:b/>
                <w:bCs/>
                <w:color w:val="3F5A42"/>
                <w:spacing w:val="30"/>
                <w:sz w:val="18"/>
                <w:szCs w:val="18"/>
              </w:rPr>
              <w:t xml:space="preserve">CORE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54B42"/>
                <w:sz w:val="19"/>
                <w:szCs w:val="19"/>
              </w:rPr>
              <w:t xml:space="preserve">Event Planning &amp; Logistics</w:t>
            </w:r>
            <w:r>
              <w:rPr>
                <w:rFonts w:ascii="Calibri" w:cs="Calibri" w:eastAsia="Calibri" w:hAnsi="Calibri"/>
                <w:color w:val="454B42"/>
                <w:sz w:val="19"/>
                <w:szCs w:val="19"/>
              </w:rPr>
              <w:br/>
              <w:t xml:space="preserve">Budget Management</w:t>
            </w:r>
            <w:r>
              <w:rPr>
                <w:rFonts w:ascii="Calibri" w:cs="Calibri" w:eastAsia="Calibri" w:hAnsi="Calibri"/>
                <w:color w:val="454B42"/>
                <w:sz w:val="19"/>
                <w:szCs w:val="19"/>
              </w:rPr>
              <w:br/>
              <w:t xml:space="preserve">Vendor Coordination</w:t>
            </w:r>
            <w:r>
              <w:rPr>
                <w:rFonts w:ascii="Calibri" w:cs="Calibri" w:eastAsia="Calibri" w:hAnsi="Calibri"/>
                <w:color w:val="454B42"/>
                <w:sz w:val="19"/>
                <w:szCs w:val="19"/>
              </w:rPr>
              <w:br/>
              <w:t xml:space="preserve">BEO &amp; Floor Plans</w:t>
            </w:r>
            <w:r>
              <w:rPr>
                <w:rFonts w:ascii="Calibri" w:cs="Calibri" w:eastAsia="Calibri" w:hAnsi="Calibri"/>
                <w:color w:val="454B42"/>
                <w:sz w:val="19"/>
                <w:szCs w:val="19"/>
              </w:rPr>
              <w:br/>
              <w:t xml:space="preserve">Client Relations</w:t>
            </w:r>
            <w:r>
              <w:rPr>
                <w:rFonts w:ascii="Calibri" w:cs="Calibri" w:eastAsia="Calibri" w:hAnsi="Calibri"/>
                <w:color w:val="454B42"/>
                <w:sz w:val="19"/>
                <w:szCs w:val="19"/>
              </w:rPr>
              <w:br/>
              <w:t xml:space="preserve">Staff Scheduling</w:t>
            </w:r>
            <w:r>
              <w:rPr>
                <w:rFonts w:ascii="Calibri" w:cs="Calibri" w:eastAsia="Calibri" w:hAnsi="Calibri"/>
                <w:color w:val="454B42"/>
                <w:sz w:val="19"/>
                <w:szCs w:val="19"/>
              </w:rPr>
              <w:br/>
              <w:t xml:space="preserve">Tripleseat &amp; Caterease</w:t>
            </w:r>
          </w:p>
          <w:p>
            <w:pPr>
              <w:spacing w:after="70" w:before="260"/>
            </w:pPr>
            <w:r>
              <w:rPr>
                <w:rFonts w:ascii="Calibri" w:cs="Calibri" w:eastAsia="Calibri" w:hAnsi="Calibri"/>
                <w:b/>
                <w:bCs/>
                <w:color w:val="3F5A42"/>
                <w:spacing w:val="30"/>
                <w:sz w:val="18"/>
                <w:szCs w:val="18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54B42"/>
                <w:sz w:val="19"/>
                <w:szCs w:val="19"/>
              </w:rPr>
              <w:t xml:space="preserve">Certified Meeting Professional (CMP)</w:t>
            </w:r>
            <w:r>
              <w:rPr>
                <w:rFonts w:ascii="Calibri" w:cs="Calibri" w:eastAsia="Calibri" w:hAnsi="Calibri"/>
                <w:color w:val="454B42"/>
                <w:sz w:val="19"/>
                <w:szCs w:val="19"/>
              </w:rPr>
              <w:br/>
              <w:t xml:space="preserve">ServSafe Manager</w:t>
            </w:r>
            <w:r>
              <w:rPr>
                <w:rFonts w:ascii="Calibri" w:cs="Calibri" w:eastAsia="Calibri" w:hAnsi="Calibri"/>
                <w:color w:val="454B42"/>
                <w:sz w:val="19"/>
                <w:szCs w:val="19"/>
              </w:rPr>
              <w:br/>
              <w:t xml:space="preserve">TIPS Certified</w:t>
            </w:r>
          </w:p>
          <w:p>
            <w:pPr>
              <w:spacing w:after="70" w:before="260"/>
            </w:pPr>
            <w:r>
              <w:rPr>
                <w:rFonts w:ascii="Calibri" w:cs="Calibri" w:eastAsia="Calibri" w:hAnsi="Calibri"/>
                <w:b/>
                <w:bCs/>
                <w:color w:val="3F5A42"/>
                <w:spacing w:val="30"/>
                <w:sz w:val="18"/>
                <w:szCs w:val="18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54B42"/>
                <w:sz w:val="19"/>
                <w:szCs w:val="19"/>
              </w:rPr>
              <w:t xml:space="preserve">B.A., Hospitality &amp; Event Management</w:t>
            </w:r>
            <w:r>
              <w:rPr>
                <w:rFonts w:ascii="Calibri" w:cs="Calibri" w:eastAsia="Calibri" w:hAnsi="Calibri"/>
                <w:color w:val="454B42"/>
                <w:sz w:val="19"/>
                <w:szCs w:val="19"/>
              </w:rPr>
              <w:br/>
              <w:t xml:space="preserve">Washington State University · 2015</w:t>
            </w:r>
          </w:p>
        </w:tc>
      </w:tr>
    </w:tbl>
    <w:sectPr>
      <w:pgSz w:w="12240" w:h="15840" w:orient="portrait"/>
      <w:pgMar w:top="760" w:right="840" w:bottom="760" w:left="8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22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2026-06-15T19:22:44.114Z</dcterms:created>
  <dcterms:modified xsi:type="dcterms:W3CDTF">2026-06-15T19:22:44.114Z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