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26" w:before="0"/>
        <w:ind w:left="720" w:right="0"/>
      </w:pPr>
      <w:r>
        <w:rPr>
          <w:rFonts w:ascii="Space Grotesk" w:cs="Space Grotesk" w:eastAsia="Space Grotesk" w:hAnsi="Space Grotesk"/>
          <w:b/>
          <w:bCs/>
          <w:color w:val="0F2338"/>
          <w:sz w:val="46"/>
          <w:szCs w:val="46"/>
        </w:rPr>
        <w:t xml:space="preserve">Alicia Nguyen</w:t>
      </w:r>
    </w:p>
    <w:p>
      <w:pPr>
        <w:spacing w:after="40" w:before="0"/>
        <w:ind w:left="720" w:right="0"/>
      </w:pPr>
      <w:r>
        <w:rPr>
          <w:rFonts w:ascii="Carlito" w:cs="Carlito" w:eastAsia="Carlito" w:hAnsi="Carlito"/>
          <w:b/>
          <w:bCs/>
          <w:color w:val="2B6CA3"/>
          <w:spacing w:val="32"/>
          <w:sz w:val="15"/>
          <w:szCs w:val="15"/>
        </w:rPr>
        <w:t xml:space="preserve">SERVICE DESK ANALYST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Seattle, WA 98104  ·  (206) 555-0168  ·  alicia.nguyen@email.com  ·  /in/alicianguyen</w:t>
      </w:r>
    </w:p>
    <w:p>
      <w:pPr>
        <w:pBdr>
          <w:bottom w:val="single" w:color="2B6CA3" w:sz="14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Service desk analyst with 5 years supporting enterprise users and a track record of beating SLA targets. Metrics-driven and ITIL-aligned, with strengths in ticket triage, escalation management, and knowledge-base building.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2B6CA3" w:sz="6"/>
              <w:left w:val="single" w:color="E8EFF5" w:sz="2"/>
              <w:bottom w:val="single" w:color="2B6CA3" w:sz="6"/>
              <w:right w:val="single" w:color="E8EFF5" w:sz="2"/>
            </w:tcBorders>
            <w:shd w:fill="E8EF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30"/>
                <w:szCs w:val="30"/>
              </w:rPr>
              <w:t xml:space="preserve">96%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F7A93"/>
                <w:spacing w:val="6"/>
                <w:sz w:val="14"/>
                <w:szCs w:val="14"/>
              </w:rPr>
              <w:t xml:space="preserve">SLA MET</w:t>
            </w:r>
          </w:p>
        </w:tc>
        <w:tc>
          <w:tcPr>
            <w:tcW w:type="dxa" w:w="2700"/>
            <w:tcBorders>
              <w:top w:val="single" w:color="2B6CA3" w:sz="6"/>
              <w:left w:val="single" w:color="E8EFF5" w:sz="2"/>
              <w:bottom w:val="single" w:color="2B6CA3" w:sz="6"/>
              <w:right w:val="single" w:color="E8EFF5" w:sz="2"/>
            </w:tcBorders>
            <w:shd w:fill="E8EF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30"/>
                <w:szCs w:val="30"/>
              </w:rPr>
              <w:t xml:space="preserve">89%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F7A93"/>
                <w:spacing w:val="6"/>
                <w:sz w:val="14"/>
                <w:szCs w:val="14"/>
              </w:rPr>
              <w:t xml:space="preserve">FIRST-CALL RES.</w:t>
            </w:r>
          </w:p>
        </w:tc>
        <w:tc>
          <w:tcPr>
            <w:tcW w:type="dxa" w:w="2700"/>
            <w:tcBorders>
              <w:top w:val="single" w:color="2B6CA3" w:sz="6"/>
              <w:left w:val="single" w:color="E8EFF5" w:sz="2"/>
              <w:bottom w:val="single" w:color="2B6CA3" w:sz="6"/>
              <w:right w:val="single" w:color="E8EFF5" w:sz="2"/>
            </w:tcBorders>
            <w:shd w:fill="E8EF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30"/>
                <w:szCs w:val="30"/>
              </w:rPr>
              <w:t xml:space="preserve">14k+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F7A93"/>
                <w:spacing w:val="6"/>
                <w:sz w:val="14"/>
                <w:szCs w:val="14"/>
              </w:rPr>
              <w:t xml:space="preserve">TICKETS CLOSED</w:t>
            </w:r>
          </w:p>
        </w:tc>
        <w:tc>
          <w:tcPr>
            <w:tcW w:type="dxa" w:w="2700"/>
            <w:tcBorders>
              <w:top w:val="single" w:color="2B6CA3" w:sz="6"/>
              <w:left w:val="single" w:color="E8EFF5" w:sz="2"/>
              <w:bottom w:val="single" w:color="2B6CA3" w:sz="6"/>
              <w:right w:val="single" w:color="E8EFF5" w:sz="2"/>
            </w:tcBorders>
            <w:shd w:fill="E8EFF5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2B6CA3"/>
                <w:sz w:val="30"/>
                <w:szCs w:val="30"/>
              </w:rPr>
              <w:t xml:space="preserve">4.9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F7A93"/>
                <w:spacing w:val="6"/>
                <w:sz w:val="14"/>
                <w:szCs w:val="14"/>
              </w:rPr>
              <w:t xml:space="preserve">CSAT / 5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C9D9E6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0F2338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2338"/>
                <w:sz w:val="20"/>
                <w:szCs w:val="20"/>
              </w:rPr>
              <w:t xml:space="preserve">Service Desk Analyst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B6CA3"/>
          <w:sz w:val="18"/>
          <w:szCs w:val="18"/>
        </w:rPr>
        <w:t xml:space="preserve">Nordstrom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Triage and resolve 50+ incidents and requests/day for 8,000 corporate users in Jira SM.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Beat SLA on 96% of tickets; reduced average resolution time 22% by refining triage rules.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Authored 40+ knowledge-base articles, cutting repeat tickets on common issues.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2338"/>
                <w:sz w:val="20"/>
                <w:szCs w:val="20"/>
              </w:rPr>
              <w:t xml:space="preserve">IT Support Specialist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2022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B6CA3"/>
          <w:sz w:val="18"/>
          <w:szCs w:val="18"/>
        </w:rPr>
        <w:t xml:space="preserve">Zillow Group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tier 1–2 support and onboarding/offboarding via Okta and M365.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Escalated complex network and app issues to tier 3 with clear reproduction steps.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2338"/>
                <w:sz w:val="20"/>
                <w:szCs w:val="20"/>
              </w:rPr>
              <w:t xml:space="preserve">Help Desk Associate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2020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B6CA3"/>
          <w:sz w:val="18"/>
          <w:szCs w:val="18"/>
        </w:rPr>
        <w:t xml:space="preserve">TEKsystems (contract)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Fielded inbound support calls and chats; logged and routed tickets accurately.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C9D9E6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0F2338"/>
          <w:sz w:val="22"/>
          <w:szCs w:val="22"/>
        </w:rPr>
        <w:t xml:space="preserve">Tools &amp;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Jira Service Management · ServiceNow · Zendesk · Okta · Microsoft 365 &amp; Entra ID · Active Directory · ITIL Incident/Problem Mgmt · Knowledge Base · Remote Desktop</w:t>
      </w:r>
    </w:p>
    <w:p>
      <w:pPr>
        <w:pBdr>
          <w:bottom w:val="single" w:color="C9D9E6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0F2338"/>
          <w:sz w:val="22"/>
          <w:szCs w:val="22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ITIL 4 Foundation · CompTIA A+ · Google IT Support Professional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