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A8324A" w:sz="12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0211F"/>
                <w:sz w:val="54"/>
                <w:szCs w:val="54"/>
              </w:rPr>
              <w:t xml:space="preserve">Priyanka Rao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A8324A"/>
                <w:spacing w:val="24"/>
                <w:sz w:val="18"/>
                <w:szCs w:val="18"/>
              </w:rPr>
              <w:t xml:space="preserve">GROWTH &amp; DEMAND GENERATION LEAD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15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(617) 555-0150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priyanka.rao@email.com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in/priyankarao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64746"/>
          <w:sz w:val="20"/>
          <w:szCs w:val="20"/>
        </w:rPr>
        <w:t xml:space="preserve">Full-funnel growth marketer who builds repeatable demand engines. I run experiments relentlessly, connect spend to pipeline, and scale what works. Eight years driving MQL-to-revenue across B2B SaaS — equal parts creative campaigns and rigorous analytics.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A8324A"/>
          <w:spacing w:val="24"/>
          <w:sz w:val="17"/>
          <w:szCs w:val="17"/>
        </w:rPr>
        <w:t xml:space="preserve">FUNNEL IMPACT — LAST 12 MONTHS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310"/>
        <w:gridCol w:w="480"/>
        <w:gridCol w:w="2310"/>
        <w:gridCol w:w="480"/>
        <w:gridCol w:w="2310"/>
        <w:gridCol w:w="480"/>
        <w:gridCol w:w="2310"/>
      </w:tblGrid>
      <w:tr>
        <w:tc>
          <w:tcPr>
            <w:tcW w:type="dxa" w:w="2310"/>
            <w:tcBorders>
              <w:top w:val="single" w:color="EBD3D9" w:sz="3"/>
              <w:left w:val="single" w:color="EBD3D9" w:sz="3"/>
              <w:bottom w:val="single" w:color="EBD3D9" w:sz="3"/>
              <w:right w:val="single" w:color="EBD3D9" w:sz="3"/>
            </w:tcBorders>
            <w:shd w:fill="F8EBEE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8324A"/>
                <w:sz w:val="30"/>
                <w:szCs w:val="30"/>
              </w:rPr>
              <w:t xml:space="preserve">540K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VISITORS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single" w:color="EBD3D9" w:sz="3"/>
              <w:left w:val="single" w:color="EBD3D9" w:sz="3"/>
              <w:bottom w:val="single" w:color="EBD3D9" w:sz="3"/>
              <w:right w:val="single" w:color="EBD3D9" w:sz="3"/>
            </w:tcBorders>
            <w:shd w:fill="F8EBEE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8324A"/>
                <w:sz w:val="30"/>
                <w:szCs w:val="30"/>
              </w:rPr>
              <w:t xml:space="preserve">48K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LEADS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single" w:color="EBD3D9" w:sz="3"/>
              <w:left w:val="single" w:color="EBD3D9" w:sz="3"/>
              <w:bottom w:val="single" w:color="EBD3D9" w:sz="3"/>
              <w:right w:val="single" w:color="EBD3D9" w:sz="3"/>
            </w:tcBorders>
            <w:shd w:fill="F8EBEE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8324A"/>
                <w:sz w:val="30"/>
                <w:szCs w:val="30"/>
              </w:rPr>
              <w:t xml:space="preserve">12K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MQLS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8324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$42M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9D2D1"/>
                <w:spacing w:val="3"/>
                <w:sz w:val="12"/>
                <w:szCs w:val="12"/>
              </w:rPr>
              <w:t xml:space="preserve">PIPELINE</w:t>
            </w:r>
          </w:p>
        </w:tc>
      </w:tr>
    </w:tbl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300"/>
        <w:gridCol w:w="44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A8324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Growth &amp; Demand Gen Lead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A8324A"/>
                <w:sz w:val="18"/>
                <w:szCs w:val="18"/>
              </w:rPr>
              <w:t xml:space="preserve">Klaviyo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Built a demand engine generating $42M in pipeline a year at a 4.2× marketing-sourced ROI.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Cut blended CAC 33% while doubling MQL volume through an always-on experimentation program.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Lead a team of 5 across paid, lifecycle, and web, running 15+ tests a quarter.</w:t>
            </w:r>
          </w:p>
          <w:p>
            <w:pPr>
              <w:spacing w:after="110"/>
            </w:pP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Demand Generation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A8324A"/>
                <w:sz w:val="18"/>
                <w:szCs w:val="18"/>
              </w:rPr>
              <w:t xml:space="preserve">Drift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Grew inbound pipeline 3× through webinars, lifecycle email, and conversational landing pages.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Owned the martech stack and lead-scoring model in Marketo and Salesforce.</w:t>
            </w:r>
          </w:p>
          <w:p>
            <w:pPr>
              <w:spacing w:after="110"/>
            </w:pP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Growth Marketing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A8324A"/>
                <w:sz w:val="18"/>
                <w:szCs w:val="18"/>
              </w:rPr>
              <w:t xml:space="preserve">Wistia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Ran landing-page and email A/B tests that lifted trial signups 40%.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A8324A"/>
                <w:spacing w:val="24"/>
                <w:sz w:val="17"/>
                <w:szCs w:val="17"/>
              </w:rPr>
              <w:t xml:space="preserve">EXPERIMENT LOG</w:t>
            </w:r>
          </w:p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A8324A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01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Interactive ROI calculator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+62% demo conversion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A8324A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02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Intent-based ad retargeting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−28% CAC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A8324A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03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Webinar-to-pipeline nurture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$6M sourced in 2 quarters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A8324A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04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Homepage headline test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+24% signups</w:t>
                  </w:r>
                </w:p>
              </w:tc>
            </w:tr>
          </w:tbl>
          <w:p>
            <w:pPr>
              <w:spacing w:after="90" w:before="80"/>
            </w:pPr>
            <w:r>
              <w:rPr>
                <w:rFonts w:ascii="Calibri" w:cs="Calibri" w:eastAsia="Calibri" w:hAnsi="Calibri"/>
                <w:b/>
                <w:bCs/>
                <w:color w:val="A8324A"/>
                <w:spacing w:val="18"/>
                <w:sz w:val="17"/>
                <w:szCs w:val="17"/>
              </w:rPr>
              <w:t xml:space="preserve">MARTECH STACK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64746"/>
                <w:sz w:val="18"/>
                <w:szCs w:val="18"/>
              </w:rPr>
              <w:t xml:space="preserve">Marketo · HubSpot · Salesforce · Optimizely · Segment · Google Analytics · Looker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A8324A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0211F"/>
                <w:sz w:val="18"/>
                <w:szCs w:val="18"/>
              </w:rPr>
              <w:t xml:space="preserve">B.S., Statistics &amp; Marketing</w:t>
            </w:r>
            <w:r>
              <w:rPr>
                <w:rFonts w:ascii="Calibri" w:cs="Calibri" w:eastAsia="Calibri" w:hAnsi="Calibri"/>
                <w:color w:val="5F7271"/>
                <w:sz w:val="17"/>
                <w:szCs w:val="17"/>
              </w:rPr>
              <w:br/>
              <w:t xml:space="preserve">Boston University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7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2026-06-18T20:07:21.627Z</dcterms:created>
  <dcterms:modified xsi:type="dcterms:W3CDTF">2026-06-18T20:07:21.627Z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