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54"/>
                <w:szCs w:val="54"/>
              </w:rPr>
              <w:t xml:space="preserve">Maya Torres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2256E"/>
                <w:spacing w:val="24"/>
                <w:sz w:val="18"/>
                <w:szCs w:val="18"/>
              </w:rPr>
              <w:t xml:space="preserve">SOCIAL MEDIA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(323) 555-0119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maya.torres@email.com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@mayacreates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473B44"/>
          <w:sz w:val="20"/>
          <w:szCs w:val="20"/>
        </w:rPr>
        <w:t xml:space="preserve">Social media manager who turns brands into communities people want to follow. I run always-on content and trend-driven campaigns across platforms — growing audiences, sparking engagement, and converting followers into customers. Native to short-form video and fluent in every feed.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C2256E"/>
          <w:spacing w:val="24"/>
          <w:sz w:val="17"/>
          <w:szCs w:val="17"/>
        </w:rPr>
        <w:t xml:space="preserve">PLATFORMS MANAGED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72"/>
        <w:gridCol w:w="130"/>
        <w:gridCol w:w="2572"/>
        <w:gridCol w:w="130"/>
        <w:gridCol w:w="2572"/>
        <w:gridCol w:w="130"/>
        <w:gridCol w:w="2572"/>
      </w:tblGrid>
      <w:tr>
        <w:tc>
          <w:tcPr>
            <w:tcW w:type="dxa" w:w="2572"/>
            <w:tcBorders>
              <w:top w:val="single" w:color="F0D4E2" w:sz="3"/>
              <w:left w:val="single" w:color="F0D4E2" w:sz="3"/>
              <w:bottom w:val="single" w:color="F0D4E2" w:sz="3"/>
              <w:right w:val="single" w:color="F0D4E2" w:sz="3"/>
            </w:tcBorders>
            <w:shd w:fill="FDF3F8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Instagram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C2256E"/>
                <w:sz w:val="33"/>
                <w:szCs w:val="33"/>
              </w:rPr>
              <w:t xml:space="preserve">1.4M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6.2% ENG.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F0D4E2" w:sz="3"/>
              <w:left w:val="single" w:color="F0D4E2" w:sz="3"/>
              <w:bottom w:val="single" w:color="F0D4E2" w:sz="3"/>
              <w:right w:val="single" w:color="F0D4E2" w:sz="3"/>
            </w:tcBorders>
            <w:shd w:fill="FDF3F8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TikTok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C2256E"/>
                <w:sz w:val="33"/>
                <w:szCs w:val="33"/>
              </w:rPr>
              <w:t xml:space="preserve">880K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48M VIEWS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F0D4E2" w:sz="3"/>
              <w:left w:val="single" w:color="F0D4E2" w:sz="3"/>
              <w:bottom w:val="single" w:color="F0D4E2" w:sz="3"/>
              <w:right w:val="single" w:color="F0D4E2" w:sz="3"/>
            </w:tcBorders>
            <w:shd w:fill="FDF3F8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LinkedIn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C2256E"/>
                <w:sz w:val="33"/>
                <w:szCs w:val="33"/>
              </w:rPr>
              <w:t xml:space="preserve">210K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+120% YOY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F0D4E2" w:sz="3"/>
              <w:left w:val="single" w:color="F0D4E2" w:sz="3"/>
              <w:bottom w:val="single" w:color="F0D4E2" w:sz="3"/>
              <w:right w:val="single" w:color="F0D4E2" w:sz="3"/>
            </w:tcBorders>
            <w:shd w:fill="FDF3F8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YouTube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C2256E"/>
                <w:sz w:val="33"/>
                <w:szCs w:val="33"/>
              </w:rPr>
              <w:t xml:space="preserve">95K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SUBS · 12M WATCH-HRS</w:t>
            </w:r>
          </w:p>
        </w:tc>
      </w:tr>
    </w:tbl>
    <w:p>
      <w:pPr>
        <w:spacing w:after="140" w:before="300"/>
      </w:pPr>
      <w:r>
        <w:rPr>
          <w:rFonts w:ascii="Calibri" w:cs="Calibri" w:eastAsia="Calibri" w:hAnsi="Calibri"/>
          <w:b/>
          <w:bCs/>
          <w:color w:val="C2256E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Social Media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2256E"/>
          <w:sz w:val="18"/>
          <w:szCs w:val="18"/>
        </w:rPr>
        <w:t xml:space="preserve">Alo Yoga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Grew Instagram from 400K to 1.4M followers and built TikTok to 880K from scratch in two years.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Produce 25+ short-form videos a week; six pieces surpassed 5M views each.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Drove $3.2M in attributable revenue through social-commerce and creator partnerships.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Social Content Creator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2256E"/>
          <w:sz w:val="18"/>
          <w:szCs w:val="18"/>
        </w:rPr>
        <w:t xml:space="preserve">Glow Recipe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Shot, edited, and scheduled daily content, lifting average engagement rate from 2.1% to 6.2%.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Ran 30+ influencer collaborations a quarter, managing briefs and deliverables end to end.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Community &amp; Social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2256E"/>
          <w:sz w:val="18"/>
          <w:szCs w:val="18"/>
        </w:rPr>
        <w:t xml:space="preserve">Reformation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Managed community engagement and DMs, replying to 500+ comments daily.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single" w:color="F0E3EB" w:sz="6"/>
              <w:left w:val="none"/>
              <w:bottom w:val="none"/>
              <w:right w:val="none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256E"/>
                <w:spacing w:val="18"/>
                <w:sz w:val="17"/>
                <w:szCs w:val="17"/>
              </w:rPr>
              <w:t xml:space="preserve">TOOLS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t xml:space="preserve">Sprout Social · Later · CapCut · Adobe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Premiere · Canva · Meta Business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Creator Mgmt · Trend Strategy</w:t>
            </w:r>
          </w:p>
        </w:tc>
        <w:tc>
          <w:tcPr>
            <w:tcW w:type="dxa" w:w="5980"/>
            <w:tcBorders>
              <w:top w:val="single" w:color="F0E3EB" w:sz="6"/>
              <w:left w:val="none"/>
              <w:bottom w:val="none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C2256E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t xml:space="preserve">B.A., Media &amp; Communication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UCLA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73B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2026-06-18T20:07:21.593Z</dcterms:created>
  <dcterms:modified xsi:type="dcterms:W3CDTF">2026-06-18T20:07:21.593Z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