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single" w:color="DBE2EA" w:sz="3"/>
          <w:bottom w:val="none"/>
          <w:right w:val="none"/>
          <w:insideH w:val="none"/>
          <w:insideV w:val="none"/>
        </w:tblBorders>
        <w:tblLayout w:type="fixed"/>
      </w:tblPr>
      <w:tblGrid>
        <w:gridCol w:w="8160"/>
        <w:gridCol w:w="2040"/>
        <w:gridCol w:w="2040"/>
      </w:tblGrid>
      <w:tr>
        <w:tc>
          <w:tcPr>
            <w:tcW w:type="dxa" w:w="8160"/>
            <w:vMerge w:val="restart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30"/>
              <w:left w:type="dxa" w:w="560"/>
              <w:bottom w:type="dxa" w:w="330"/>
              <w:right w:type="dxa" w:w="120"/>
            </w:tcMar>
            <w:vAlign w:val="top"/>
          </w:tcPr>
          <w:p>
            <w:pPr>
              <w:spacing w:after="50"/>
            </w:pPr>
            <w:r>
              <w:rPr>
                <w:rFonts w:ascii="Consolas" w:cs="Consolas" w:eastAsia="Consolas" w:hAnsi="Consolas"/>
                <w:b/>
                <w:bCs/>
                <w:color w:val="0E6E78"/>
                <w:spacing w:val="20"/>
                <w:sz w:val="17"/>
                <w:szCs w:val="17"/>
              </w:rPr>
              <w:t xml:space="preserve">MECHANICAL DESIGN ENGINEER</w:t>
            </w:r>
          </w:p>
          <w:p>
            <w:r>
              <w:rPr>
                <w:rFonts w:ascii="Calibri" w:cs="Calibri" w:eastAsia="Calibri" w:hAnsi="Calibri"/>
                <w:b/>
                <w:bCs/>
                <w:color w:val="10161D"/>
                <w:sz w:val="60"/>
                <w:szCs w:val="60"/>
              </w:rPr>
              <w:t xml:space="preserve">Andrew Sokolov</w:t>
            </w:r>
          </w:p>
        </w:tc>
        <w:tc>
          <w:tcPr>
            <w:tcW w:type="dxa" w:w="2040"/>
            <w:tcBorders>
              <w:top w:val="none"/>
              <w:left w:val="none"/>
              <w:bottom w:val="single" w:color="DBE2EA" w:sz="3"/>
              <w:right w:val="single" w:color="DBE2EA" w:sz="3"/>
            </w:tcBorders>
            <w:tcMar>
              <w:top w:type="dxa" w:w="130"/>
              <w:left w:type="dxa" w:w="180"/>
              <w:bottom w:type="dxa" w:w="130"/>
              <w:right w:type="dxa" w:w="120"/>
            </w:tcMar>
            <w:vAlign w:val="top"/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9AA6B3"/>
                <w:spacing w:val="6"/>
                <w:sz w:val="12"/>
                <w:szCs w:val="12"/>
              </w:rPr>
              <w:t xml:space="preserve">LOCATION</w:t>
            </w:r>
          </w:p>
          <w:p>
            <w:r>
              <w:rPr>
                <w:rFonts w:ascii="Consolas" w:cs="Consolas" w:eastAsia="Consolas" w:hAnsi="Consolas"/>
                <w:color w:val="10161D"/>
                <w:sz w:val="16"/>
                <w:szCs w:val="16"/>
              </w:rPr>
              <w:t xml:space="preserve">Detroit, MI</w:t>
            </w:r>
          </w:p>
        </w:tc>
        <w:tc>
          <w:tcPr>
            <w:tcW w:type="dxa" w:w="2040"/>
            <w:tcBorders>
              <w:top w:val="none"/>
              <w:left w:val="none"/>
              <w:bottom w:val="single" w:color="DBE2EA" w:sz="3"/>
              <w:right w:val="none"/>
            </w:tcBorders>
            <w:tcMar>
              <w:top w:type="dxa" w:w="130"/>
              <w:left w:type="dxa" w:w="180"/>
              <w:bottom w:type="dxa" w:w="130"/>
              <w:right w:type="dxa" w:w="120"/>
            </w:tcMar>
            <w:vAlign w:val="top"/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9AA6B3"/>
                <w:spacing w:val="6"/>
                <w:sz w:val="12"/>
                <w:szCs w:val="12"/>
              </w:rPr>
              <w:t xml:space="preserve">EXP.</w:t>
            </w:r>
          </w:p>
          <w:p>
            <w:r>
              <w:rPr>
                <w:rFonts w:ascii="Consolas" w:cs="Consolas" w:eastAsia="Consolas" w:hAnsi="Consolas"/>
                <w:color w:val="10161D"/>
                <w:sz w:val="16"/>
                <w:szCs w:val="16"/>
              </w:rPr>
              <w:t xml:space="preserve">7 yrs</w:t>
            </w:r>
          </w:p>
        </w:tc>
      </w:tr>
      <w:tr>
        <w:tc>
          <w:tcPr>
            <w:vMerge w:val="continue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2040"/>
            <w:tcBorders>
              <w:top w:val="none"/>
              <w:left w:val="none"/>
              <w:bottom w:val="none"/>
              <w:right w:val="single" w:color="DBE2EA" w:sz="3"/>
            </w:tcBorders>
            <w:tcMar>
              <w:top w:type="dxa" w:w="130"/>
              <w:left w:type="dxa" w:w="180"/>
              <w:bottom w:type="dxa" w:w="130"/>
              <w:right w:type="dxa" w:w="120"/>
            </w:tcMar>
            <w:vAlign w:val="top"/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9AA6B3"/>
                <w:spacing w:val="6"/>
                <w:sz w:val="12"/>
                <w:szCs w:val="12"/>
              </w:rPr>
              <w:t xml:space="preserve">LICENSE</w:t>
            </w:r>
          </w:p>
          <w:p>
            <w:r>
              <w:rPr>
                <w:rFonts w:ascii="Consolas" w:cs="Consolas" w:eastAsia="Consolas" w:hAnsi="Consolas"/>
                <w:color w:val="10161D"/>
                <w:sz w:val="16"/>
                <w:szCs w:val="16"/>
              </w:rPr>
              <w:t xml:space="preserve">FE / EIT</w:t>
            </w:r>
          </w:p>
        </w:tc>
        <w:tc>
          <w:tcPr>
            <w:tcW w:type="dxa" w:w="2040"/>
            <w:tcBorders>
              <w:top w:val="none"/>
              <w:left w:val="none"/>
              <w:bottom w:val="none"/>
              <w:right w:val="none"/>
            </w:tcBorders>
            <w:tcMar>
              <w:top w:type="dxa" w:w="130"/>
              <w:left w:type="dxa" w:w="180"/>
              <w:bottom w:type="dxa" w:w="130"/>
              <w:right w:type="dxa" w:w="120"/>
            </w:tcMar>
            <w:vAlign w:val="top"/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9AA6B3"/>
                <w:spacing w:val="6"/>
                <w:sz w:val="12"/>
                <w:szCs w:val="12"/>
              </w:rPr>
              <w:t xml:space="preserve">PHONE</w:t>
            </w:r>
          </w:p>
          <w:p>
            <w:r>
              <w:rPr>
                <w:rFonts w:ascii="Consolas" w:cs="Consolas" w:eastAsia="Consolas" w:hAnsi="Consolas"/>
                <w:color w:val="10161D"/>
                <w:sz w:val="16"/>
                <w:szCs w:val="16"/>
              </w:rPr>
              <w:t xml:space="preserve">555-0142</w:t>
            </w:r>
          </w:p>
        </w:tc>
      </w:tr>
    </w:tbl>
    <w:tbl>
      <w:tblPr>
        <w:tblW w:type="dxa" w:w="12240"/>
        <w:tblBorders>
          <w:top w:val="single" w:color="DBE2EA" w:sz="3"/>
          <w:left w:val="none"/>
          <w:bottom w:val="single" w:color="0E6E78" w:sz="18"/>
          <w:right w:val="none"/>
          <w:insideH w:val="none"/>
          <w:insideV w:val="none"/>
        </w:tblBorders>
        <w:tblLayout w:type="fixed"/>
      </w:tblPr>
      <w:tblGrid>
        <w:gridCol w:w="6120"/>
        <w:gridCol w:w="6120"/>
      </w:tblGrid>
      <w:tr>
        <w:tc>
          <w:tcPr>
            <w:tcW w:type="dxa" w:w="6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3F6FA" w:color="auto" w:val="clear"/>
            <w:tcMar>
              <w:top w:type="dxa" w:w="80"/>
              <w:left w:type="dxa" w:w="560"/>
              <w:bottom w:type="dxa" w:w="80"/>
              <w:right w:type="dxa" w:w="60"/>
            </w:tcMar>
          </w:tcPr>
          <w:p>
            <w:hyperlink w:history="1" r:id="rIdohxevtdrt0k34q2h_oexd">
              <w:r>
                <w:rPr>
                  <w:rFonts w:ascii="Consolas" w:cs="Consolas" w:eastAsia="Consolas" w:hAnsi="Consolas"/>
                  <w:color w:val="5A6B7D"/>
                  <w:sz w:val="15"/>
                  <w:szCs w:val="15"/>
                </w:rPr>
                <w:t xml:space="preserve">a.sokolov@email.com</w:t>
              </w:r>
            </w:hyperlink>
          </w:p>
        </w:tc>
        <w:tc>
          <w:tcPr>
            <w:tcW w:type="dxa" w:w="6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3F6FA" w:color="auto" w:val="clear"/>
            <w:tcMar>
              <w:top w:type="dxa" w:w="80"/>
              <w:left w:type="dxa" w:w="60"/>
              <w:bottom w:type="dxa" w:w="80"/>
              <w:right w:type="dxa" w:w="560"/>
            </w:tcMar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5A6B7D"/>
                <w:sz w:val="15"/>
                <w:szCs w:val="15"/>
              </w:rPr>
              <w:t xml:space="preserve">in/andrewsokolov · grabcad.com/asokolov</w:t>
            </w:r>
          </w:p>
        </w:tc>
      </w:tr>
    </w:tbl>
    <w:p>
      <w:pPr>
        <w:spacing w:after="200" w:before="300"/>
        <w:ind w:left="560" w:right="560"/>
      </w:pPr>
      <w:r>
        <w:rPr>
          <w:rFonts w:ascii="Calibri" w:cs="Calibri" w:eastAsia="Calibri" w:hAnsi="Calibri"/>
          <w:color w:val="36404B"/>
          <w:sz w:val="20"/>
          <w:szCs w:val="20"/>
        </w:rPr>
        <w:t xml:space="preserve">Mechanical design engineer who takes products from concept to production. Seven years in SolidWorks designing parts and assemblies, applying GD&amp;T, and driving DFM with suppliers. I prototype fast, tolerance-stack with discipline, and release drawings that the floor can actually build.</w:t>
      </w:r>
    </w:p>
    <w:tbl>
      <w:tblPr>
        <w:tblW w:type="dxa" w:w="11120"/>
        <w:tblInd w:type="dxa" w:w="560"/>
        <w:tblBorders>
          <w:top w:val="single" w:color="D7DEE6" w:sz="4"/>
          <w:left w:val="single" w:color="D7DEE6" w:sz="4"/>
          <w:bottom w:val="single" w:color="D7DEE6" w:sz="4"/>
          <w:right w:val="single" w:color="D7DEE6" w:sz="4"/>
          <w:insideH w:val="none"/>
          <w:insideV w:val="none"/>
        </w:tblBorders>
        <w:tblLayout w:type="fixed"/>
      </w:tblPr>
      <w:tblGrid>
        <w:gridCol w:w="2780"/>
        <w:gridCol w:w="2780"/>
        <w:gridCol w:w="2780"/>
        <w:gridCol w:w="2780"/>
      </w:tblGrid>
      <w:tr>
        <w:tc>
          <w:tcPr>
            <w:tcW w:type="dxa" w:w="2780"/>
            <w:tcBorders>
              <w:top w:val="none"/>
              <w:left w:val="none"/>
              <w:bottom w:val="none"/>
              <w:right w:val="none"/>
            </w:tcBorders>
            <w:tcMar>
              <w:top w:type="dxa" w:w="150"/>
              <w:left w:type="dxa" w:w="60"/>
              <w:bottom w:type="dxa" w:w="140"/>
              <w:right w:type="dxa" w:w="60"/>
            </w:tcMar>
            <w:vAlign w:val="center"/>
          </w:tcPr>
          <w:p>
            <w:pPr>
              <w:spacing w:after="5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E6E78"/>
                <w:sz w:val="35"/>
                <w:szCs w:val="35"/>
              </w:rPr>
              <w:t xml:space="preserve">300+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7E8A97"/>
                <w:spacing w:val="4"/>
                <w:sz w:val="12"/>
                <w:szCs w:val="12"/>
              </w:rPr>
              <w:t xml:space="preserve">PARTS RELEASED</w:t>
            </w:r>
          </w:p>
        </w:tc>
        <w:tc>
          <w:tcPr>
            <w:tcW w:type="dxa" w:w="2780"/>
            <w:tcBorders>
              <w:top w:val="none"/>
              <w:left w:val="single" w:color="D7DEE6" w:sz="3"/>
              <w:bottom w:val="none"/>
              <w:right w:val="none"/>
            </w:tcBorders>
            <w:tcMar>
              <w:top w:type="dxa" w:w="150"/>
              <w:left w:type="dxa" w:w="60"/>
              <w:bottom w:type="dxa" w:w="140"/>
              <w:right w:type="dxa" w:w="60"/>
            </w:tcMar>
            <w:vAlign w:val="center"/>
          </w:tcPr>
          <w:p>
            <w:pPr>
              <w:spacing w:after="5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E6E78"/>
                <w:sz w:val="35"/>
                <w:szCs w:val="35"/>
              </w:rPr>
              <w:t xml:space="preserve">−18%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7E8A97"/>
                <w:spacing w:val="4"/>
                <w:sz w:val="12"/>
                <w:szCs w:val="12"/>
              </w:rPr>
              <w:t xml:space="preserve">PART COST</w:t>
            </w:r>
          </w:p>
        </w:tc>
        <w:tc>
          <w:tcPr>
            <w:tcW w:type="dxa" w:w="2780"/>
            <w:tcBorders>
              <w:top w:val="none"/>
              <w:left w:val="single" w:color="D7DEE6" w:sz="3"/>
              <w:bottom w:val="none"/>
              <w:right w:val="none"/>
            </w:tcBorders>
            <w:tcMar>
              <w:top w:type="dxa" w:w="150"/>
              <w:left w:type="dxa" w:w="60"/>
              <w:bottom w:type="dxa" w:w="140"/>
              <w:right w:type="dxa" w:w="60"/>
            </w:tcMar>
            <w:vAlign w:val="center"/>
          </w:tcPr>
          <w:p>
            <w:pPr>
              <w:spacing w:after="5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E6E78"/>
                <w:sz w:val="35"/>
                <w:szCs w:val="35"/>
              </w:rPr>
              <w:t xml:space="preserve">12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7E8A97"/>
                <w:spacing w:val="4"/>
                <w:sz w:val="12"/>
                <w:szCs w:val="12"/>
              </w:rPr>
              <w:t xml:space="preserve">PRODUCTS SHIPPED</w:t>
            </w:r>
          </w:p>
        </w:tc>
        <w:tc>
          <w:tcPr>
            <w:tcW w:type="dxa" w:w="2780"/>
            <w:tcBorders>
              <w:top w:val="none"/>
              <w:left w:val="single" w:color="D7DEE6" w:sz="3"/>
              <w:bottom w:val="none"/>
              <w:right w:val="none"/>
            </w:tcBorders>
            <w:tcMar>
              <w:top w:type="dxa" w:w="150"/>
              <w:left w:type="dxa" w:w="60"/>
              <w:bottom w:type="dxa" w:w="140"/>
              <w:right w:type="dxa" w:w="60"/>
            </w:tcMar>
            <w:vAlign w:val="center"/>
          </w:tcPr>
          <w:p>
            <w:pPr>
              <w:spacing w:after="5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0E6E78"/>
                <w:sz w:val="35"/>
                <w:szCs w:val="35"/>
              </w:rPr>
              <w:t xml:space="preserve">2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7E8A97"/>
                <w:spacing w:val="4"/>
                <w:sz w:val="12"/>
                <w:szCs w:val="12"/>
              </w:rPr>
              <w:t xml:space="preserve">PATENTS</w:t>
            </w:r>
          </w:p>
        </w:tc>
      </w:tr>
    </w:tbl>
    <w:p>
      <w:pPr>
        <w:spacing w:after="130" w:before="260"/>
        <w:ind w:left="560" w:right="560"/>
      </w:pPr>
      <w:r>
        <w:rPr>
          <w:rFonts w:ascii="Consolas" w:cs="Consolas" w:eastAsia="Consolas" w:hAnsi="Consolas"/>
          <w:b/>
          <w:bCs/>
          <w:color w:val="0E6E78"/>
          <w:spacing w:val="20"/>
          <w:sz w:val="17"/>
          <w:szCs w:val="17"/>
        </w:rPr>
        <w:t xml:space="preserve">EXPERIENCE</w:t>
      </w:r>
    </w:p>
    <w:tbl>
      <w:tblPr>
        <w:tblW w:type="dxa" w:w="11120"/>
        <w:tblInd w:type="dxa" w:w="56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9420"/>
        <w:gridCol w:w="1700"/>
      </w:tblGrid>
      <w:tr>
        <w:tc>
          <w:tcPr>
            <w:tcW w:type="dxa" w:w="9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0161D"/>
                <w:sz w:val="20"/>
                <w:szCs w:val="20"/>
              </w:rPr>
              <w:t xml:space="preserve">Mechanical Design Engineer II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94A0AD"/>
                <w:sz w:val="16"/>
                <w:szCs w:val="16"/>
              </w:rPr>
              <w:t xml:space="preserve">2021 – Present</w:t>
            </w:r>
          </w:p>
        </w:tc>
      </w:tr>
    </w:tbl>
    <w:p>
      <w:pPr>
        <w:spacing w:after="40"/>
        <w:ind w:left="560" w:right="560"/>
      </w:pPr>
      <w:r>
        <w:rPr>
          <w:rFonts w:ascii="Calibri" w:cs="Calibri" w:eastAsia="Calibri" w:hAnsi="Calibri"/>
          <w:b/>
          <w:bCs/>
          <w:color w:val="0E6E78"/>
          <w:sz w:val="18"/>
          <w:szCs w:val="18"/>
        </w:rPr>
        <w:t xml:space="preserve">General Motors — Detroit, MI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B"/>
          <w:sz w:val="19"/>
          <w:szCs w:val="19"/>
        </w:rPr>
        <w:t xml:space="preserve">Design EV battery-enclosure components in SolidWorks; released 300+ production parts with full GD&amp;T.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B"/>
          <w:sz w:val="19"/>
          <w:szCs w:val="19"/>
        </w:rPr>
        <w:t xml:space="preserve">Drove DFM reviews with suppliers, cutting part cost 18% and scrap by a third.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B"/>
          <w:sz w:val="19"/>
          <w:szCs w:val="19"/>
        </w:rPr>
        <w:t xml:space="preserve">Ran tolerance stack-ups and DFMEA; co-hold two patents on enclosure sealing.</w:t>
      </w:r>
    </w:p>
    <w:p>
      <w:pPr>
        <w:spacing w:after="110"/>
      </w:pPr>
    </w:p>
    <w:tbl>
      <w:tblPr>
        <w:tblW w:type="dxa" w:w="11120"/>
        <w:tblInd w:type="dxa" w:w="56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9420"/>
        <w:gridCol w:w="1700"/>
      </w:tblGrid>
      <w:tr>
        <w:tc>
          <w:tcPr>
            <w:tcW w:type="dxa" w:w="9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0161D"/>
                <w:sz w:val="20"/>
                <w:szCs w:val="20"/>
              </w:rPr>
              <w:t xml:space="preserve">Design Engineer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94A0AD"/>
                <w:sz w:val="16"/>
                <w:szCs w:val="16"/>
              </w:rPr>
              <w:t xml:space="preserve">2018 – 2021</w:t>
            </w:r>
          </w:p>
        </w:tc>
      </w:tr>
    </w:tbl>
    <w:p>
      <w:pPr>
        <w:spacing w:after="40"/>
        <w:ind w:left="560" w:right="560"/>
      </w:pPr>
      <w:r>
        <w:rPr>
          <w:rFonts w:ascii="Calibri" w:cs="Calibri" w:eastAsia="Calibri" w:hAnsi="Calibri"/>
          <w:b/>
          <w:bCs/>
          <w:color w:val="0E6E78"/>
          <w:sz w:val="18"/>
          <w:szCs w:val="18"/>
        </w:rPr>
        <w:t xml:space="preserve">Stryker — Kalamazoo, MI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B"/>
          <w:sz w:val="19"/>
          <w:szCs w:val="19"/>
        </w:rPr>
        <w:t xml:space="preserve">Designed surgical-instrument components to ISO 13485, from concept through V&amp;V.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B"/>
          <w:sz w:val="19"/>
          <w:szCs w:val="19"/>
        </w:rPr>
        <w:t xml:space="preserve">Built CAD models and detailed drawings for injection-molded and machined parts.</w:t>
      </w:r>
    </w:p>
    <w:p>
      <w:pPr>
        <w:spacing w:after="110"/>
      </w:pPr>
    </w:p>
    <w:tbl>
      <w:tblPr>
        <w:tblW w:type="dxa" w:w="11120"/>
        <w:tblInd w:type="dxa" w:w="56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9420"/>
        <w:gridCol w:w="1700"/>
      </w:tblGrid>
      <w:tr>
        <w:tc>
          <w:tcPr>
            <w:tcW w:type="dxa" w:w="9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0161D"/>
                <w:sz w:val="20"/>
                <w:szCs w:val="20"/>
              </w:rPr>
              <w:t xml:space="preserve">Engineering Co-op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94A0AD"/>
                <w:sz w:val="16"/>
                <w:szCs w:val="16"/>
              </w:rPr>
              <w:t xml:space="preserve">2016 – 2017</w:t>
            </w:r>
          </w:p>
        </w:tc>
      </w:tr>
    </w:tbl>
    <w:p>
      <w:pPr>
        <w:spacing w:after="40"/>
        <w:ind w:left="560" w:right="560"/>
      </w:pPr>
      <w:r>
        <w:rPr>
          <w:rFonts w:ascii="Calibri" w:cs="Calibri" w:eastAsia="Calibri" w:hAnsi="Calibri"/>
          <w:b/>
          <w:bCs/>
          <w:color w:val="0E6E78"/>
          <w:sz w:val="18"/>
          <w:szCs w:val="18"/>
        </w:rPr>
        <w:t xml:space="preserve">Cummins — Columbus, IN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B"/>
          <w:sz w:val="19"/>
          <w:szCs w:val="19"/>
        </w:rPr>
        <w:t xml:space="preserve">Supported the powertrain team with CAD, drawing updates, and test fixtures.</w:t>
      </w:r>
    </w:p>
    <w:p>
      <w:pPr>
        <w:spacing w:after="60"/>
      </w:pPr>
    </w:p>
    <w:tbl>
      <w:tblPr>
        <w:tblW w:type="dxa" w:w="11120"/>
        <w:tblInd w:type="dxa" w:w="560"/>
        <w:tblBorders>
          <w:top w:val="single" w:color="E3E8EE" w:sz="4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486"/>
        <w:gridCol w:w="4634"/>
      </w:tblGrid>
      <w:tr>
        <w:tc>
          <w:tcPr>
            <w:tcW w:type="dxa" w:w="6486"/>
            <w:tcBorders>
              <w:top w:val="none" w:color="FFFFFF" w:sz="0"/>
              <w:left w:val="none" w:color="FFFFFF" w:sz="0"/>
              <w:bottom w:val="none" w:color="FFFFFF" w:sz="0"/>
              <w:right w:val="single" w:color="E3E8EE" w:sz="4"/>
            </w:tcBorders>
            <w:tcMar>
              <w:top w:type="dxa" w:w="140"/>
              <w:left w:type="dxa" w:w="0"/>
              <w:bottom w:type="dxa" w:w="40"/>
              <w:right w:type="dxa" w:w="230"/>
            </w:tcMar>
            <w:vAlign w:val="top"/>
          </w:tcPr>
          <w:p>
            <w:pPr>
              <w:spacing w:after="80"/>
            </w:pPr>
            <w:r>
              <w:rPr>
                <w:rFonts w:ascii="Consolas" w:cs="Consolas" w:eastAsia="Consolas" w:hAnsi="Consolas"/>
                <w:b/>
                <w:bCs/>
                <w:color w:val="0E6E78"/>
                <w:spacing w:val="12"/>
                <w:sz w:val="15"/>
                <w:szCs w:val="15"/>
              </w:rPr>
              <w:t xml:space="preserve">TECHNICAL SKILLS</w:t>
            </w:r>
          </w:p>
          <w:tbl>
            <w:tblPr>
              <w:tblW w:type="dxa" w:w="6257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900"/>
              <w:gridCol w:w="5357"/>
            </w:tblGrid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120"/>
                  </w:tcMar>
                  <w:vAlign w:val="top"/>
                </w:tcPr>
                <w:p>
                  <w:r>
                    <w:rPr>
                      <w:rFonts w:ascii="Consolas" w:cs="Consolas" w:eastAsia="Consolas" w:hAnsi="Consolas"/>
                      <w:color w:val="9AA6B3"/>
                      <w:spacing w:val="5"/>
                      <w:sz w:val="14"/>
                      <w:szCs w:val="14"/>
                    </w:rPr>
                    <w:t xml:space="preserve">CAD</w:t>
                  </w:r>
                </w:p>
              </w:tc>
              <w:tc>
                <w:tcPr>
                  <w:tcW w:type="dxa" w:w="5357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0"/>
                  </w:tcMar>
                  <w:vAlign w:val="top"/>
                </w:tcPr>
                <w:p>
                  <w:r>
                    <w:rPr>
                      <w:rFonts w:ascii="Calibri" w:cs="Calibri" w:eastAsia="Calibri" w:hAnsi="Calibri"/>
                      <w:color w:val="36404B"/>
                      <w:sz w:val="17"/>
                      <w:szCs w:val="17"/>
                    </w:rPr>
                    <w:t xml:space="preserve">SolidWorks · Creo · AutoCAD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120"/>
                  </w:tcMar>
                  <w:vAlign w:val="top"/>
                </w:tcPr>
                <w:p>
                  <w:r>
                    <w:rPr>
                      <w:rFonts w:ascii="Consolas" w:cs="Consolas" w:eastAsia="Consolas" w:hAnsi="Consolas"/>
                      <w:color w:val="9AA6B3"/>
                      <w:spacing w:val="5"/>
                      <w:sz w:val="14"/>
                      <w:szCs w:val="14"/>
                    </w:rPr>
                    <w:t xml:space="preserve">ANALYSIS</w:t>
                  </w:r>
                </w:p>
              </w:tc>
              <w:tc>
                <w:tcPr>
                  <w:tcW w:type="dxa" w:w="5357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0"/>
                  </w:tcMar>
                  <w:vAlign w:val="top"/>
                </w:tcPr>
                <w:p>
                  <w:r>
                    <w:rPr>
                      <w:rFonts w:ascii="Calibri" w:cs="Calibri" w:eastAsia="Calibri" w:hAnsi="Calibri"/>
                      <w:color w:val="36404B"/>
                      <w:sz w:val="17"/>
                      <w:szCs w:val="17"/>
                    </w:rPr>
                    <w:t xml:space="preserve">ANSYS · SolidWorks Simulation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120"/>
                  </w:tcMar>
                  <w:vAlign w:val="top"/>
                </w:tcPr>
                <w:p>
                  <w:r>
                    <w:rPr>
                      <w:rFonts w:ascii="Consolas" w:cs="Consolas" w:eastAsia="Consolas" w:hAnsi="Consolas"/>
                      <w:color w:val="9AA6B3"/>
                      <w:spacing w:val="5"/>
                      <w:sz w:val="14"/>
                      <w:szCs w:val="14"/>
                    </w:rPr>
                    <w:t xml:space="preserve">METHODS</w:t>
                  </w:r>
                </w:p>
              </w:tc>
              <w:tc>
                <w:tcPr>
                  <w:tcW w:type="dxa" w:w="5357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0"/>
                  </w:tcMar>
                  <w:vAlign w:val="top"/>
                </w:tcPr>
                <w:p>
                  <w:r>
                    <w:rPr>
                      <w:rFonts w:ascii="Calibri" w:cs="Calibri" w:eastAsia="Calibri" w:hAnsi="Calibri"/>
                      <w:color w:val="36404B"/>
                      <w:sz w:val="17"/>
                      <w:szCs w:val="17"/>
                    </w:rPr>
                    <w:t xml:space="preserve">GD&amp;T · DFM/DFMA · DFMEA · Tol. Stack</w:t>
                  </w:r>
                </w:p>
              </w:tc>
            </w:tr>
          </w:tbl>
          <w:p/>
        </w:tc>
        <w:tc>
          <w:tcPr>
            <w:tcW w:type="dxa" w:w="4634"/>
            <w:tcBorders>
              <w:top w:val="none" w:color="FFFFFF" w:sz="0"/>
              <w:left w:val="none" w:color="FFFFFF" w:sz="0"/>
              <w:bottom w:val="none" w:color="FFFFFF" w:sz="0"/>
              <w:right w:val="none"/>
            </w:tcBorders>
            <w:tcMar>
              <w:top w:type="dxa" w:w="140"/>
              <w:left w:type="dxa" w:w="230"/>
              <w:bottom w:type="dxa" w:w="40"/>
              <w:right w:type="dxa" w:w="0"/>
            </w:tcMar>
            <w:vAlign w:val="top"/>
          </w:tcPr>
          <w:p>
            <w:pPr>
              <w:spacing w:after="80"/>
            </w:pPr>
            <w:r>
              <w:rPr>
                <w:rFonts w:ascii="Consolas" w:cs="Consolas" w:eastAsia="Consolas" w:hAnsi="Consolas"/>
                <w:b/>
                <w:bCs/>
                <w:color w:val="0E6E78"/>
                <w:spacing w:val="12"/>
                <w:sz w:val="15"/>
                <w:szCs w:val="15"/>
              </w:rPr>
              <w:t xml:space="preserve">EDUCATION</w:t>
            </w:r>
          </w:p>
          <w:p>
            <w:pPr>
              <w:spacing w:after="2"/>
            </w:pPr>
            <w:r>
              <w:rPr>
                <w:rFonts w:ascii="Calibri" w:cs="Calibri" w:eastAsia="Calibri" w:hAnsi="Calibri"/>
                <w:b/>
                <w:bCs/>
                <w:color w:val="10161D"/>
                <w:sz w:val="18"/>
                <w:szCs w:val="18"/>
              </w:rPr>
              <w:t xml:space="preserve">B.S., Mechanical Engineering</w:t>
            </w:r>
          </w:p>
          <w:p>
            <w:pPr>
              <w:spacing w:after="4"/>
            </w:pPr>
            <w:r>
              <w:rPr>
                <w:rFonts w:ascii="Calibri" w:cs="Calibri" w:eastAsia="Calibri" w:hAnsi="Calibri"/>
                <w:color w:val="7E8A97"/>
                <w:sz w:val="17"/>
                <w:szCs w:val="17"/>
              </w:rPr>
              <w:t xml:space="preserve">University of Michigan</w:t>
            </w:r>
          </w:p>
          <w:p>
            <w:r>
              <w:rPr>
                <w:rFonts w:ascii="Calibri" w:cs="Calibri" w:eastAsia="Calibri" w:hAnsi="Calibri"/>
                <w:color w:val="36404B"/>
                <w:sz w:val="17"/>
                <w:szCs w:val="17"/>
              </w:rPr>
              <w:t xml:space="preserve">FE / EIT Certified · CSWP</w:t>
            </w:r>
          </w:p>
        </w:tc>
      </w:tr>
    </w:tbl>
    <w:sectPr>
      <w:pgSz w:w="12240" w:h="15840" w:orient="portrait"/>
      <w:pgMar w:top="0" w:right="0" w:bottom="56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30" w:hanging="1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6404B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hxevtdrt0k34q2h_oexd" Type="http://schemas.openxmlformats.org/officeDocument/2006/relationships/hyperlink" Target="mailto:a.sokolov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2026-06-19T17:19:57.815Z</dcterms:created>
  <dcterms:modified xsi:type="dcterms:W3CDTF">2026-06-19T17:19:57.815Z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