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eorgia" w:cs="Georgia" w:eastAsia="Georgia" w:hAnsi="Georgia"/>
                <w:color w:val="13283A"/>
                <w:sz w:val="54"/>
                <w:szCs w:val="54"/>
              </w:rPr>
              <w:t xml:space="preserve">Sofia Ramirez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6FA8"/>
                <w:spacing w:val="22"/>
                <w:sz w:val="18"/>
                <w:szCs w:val="18"/>
              </w:rPr>
              <w:t xml:space="preserve">CLINICAL MEDICAL ASSISTANT, CCMA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(602)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fudypovymy1twowgxhvt">
              <w:r>
                <w:rPr>
                  <w:rFonts w:ascii="Calibri" w:cs="Calibri" w:eastAsia="Calibri" w:hAnsi="Calibri"/>
                  <w:color w:val="1C6FA8"/>
                  <w:sz w:val="17"/>
                  <w:szCs w:val="17"/>
                  <w:u w:val="single"/>
                </w:rPr>
                <w:t xml:space="preserve">sofia.ramirez@email.com</w:t>
              </w:r>
            </w:hyperlink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in/sofiaramirez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7"/>
        <w:gridCol w:w="150"/>
        <w:gridCol w:w="2637"/>
        <w:gridCol w:w="150"/>
        <w:gridCol w:w="2637"/>
        <w:gridCol w:w="150"/>
        <w:gridCol w:w="2637"/>
      </w:tblGrid>
      <w:tr>
        <w:tc>
          <w:tcPr>
            <w:tcW w:type="dxa" w:w="2637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CCMA (NHA)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ID 3041-8827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LIFE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BLS / CPR (AHA)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Valid thru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PHLEBOTOMY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CPT (NHA)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Certified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LANGUAGES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EN · ES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180" w:before="220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Certified clinical medical assistant with 6 years in busy primary-care and urgent-care settings. Trusted with patient intake, vitals, phlebotomy, EKGs, and injections, and known for a calm, reassuring bedside manner. I keep providers moving and patients comfortable.</w:t>
      </w:r>
    </w:p>
    <w:tbl>
      <w:tblPr>
        <w:tblW w:type="dxa" w:w="11000"/>
        <w:tblBorders>
          <w:top w:val="single" w:color="CFE0EE" w:sz="4"/>
          <w:left w:val="single" w:color="CFE0EE" w:sz="4"/>
          <w:bottom w:val="single" w:color="CFE0EE" w:sz="4"/>
          <w:right w:val="single" w:color="CFE0EE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0EE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8"/>
                <w:sz w:val="17"/>
                <w:szCs w:val="17"/>
              </w:rPr>
              <w:t xml:space="preserve">＋ CLINICAL SKILLS</w:t>
            </w:r>
          </w:p>
          <w:p>
            <w:r>
              <w:rPr>
                <w:rFonts w:ascii="Calibri" w:cs="Calibri" w:eastAsia="Calibri" w:hAnsi="Calibri"/>
                <w:color w:val="35414C"/>
                <w:sz w:val="18"/>
                <w:szCs w:val="18"/>
              </w:rPr>
              <w:t xml:space="preserve">Vital signs · Phlebotomy / venipuncture · EKG / ECG · Injections &amp; immunizations · Specimen collection · Wound care · Rooming &amp; intake · Sterilization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5414C"/>
                <w:sz w:val="18"/>
                <w:szCs w:val="18"/>
              </w:rPr>
              <w:t xml:space="preserve">EHR documentation · Scheduling · Patient check-in · Prior authorizations · Referrals · Rx refills · HIPAA compliance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1C6FA8"/>
          <w:sz w:val="24"/>
          <w:szCs w:val="24"/>
        </w:rPr>
        <w:t xml:space="preserve">Clinical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3A"/>
                <w:sz w:val="20"/>
                <w:szCs w:val="20"/>
              </w:rPr>
              <w:t xml:space="preserve">Clinical 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C6FA8"/>
          <w:sz w:val="18"/>
          <w:szCs w:val="18"/>
        </w:rPr>
        <w:t xml:space="preserve">Banner Health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Room and prepare 30+ patients daily — vitals, history, and chief complaint documented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Perform phlebotomy, EKGs, injections, and specimen collection for a four-provider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Assist providers with minor procedures and patient education; maintain strict HIPAA compliance.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3A"/>
                <w:sz w:val="20"/>
                <w:szCs w:val="20"/>
              </w:rPr>
              <w:t xml:space="preserve">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C6FA8"/>
          <w:sz w:val="18"/>
          <w:szCs w:val="18"/>
        </w:rPr>
        <w:t xml:space="preserve">NextCare Urgent Care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Triaged walk-in patients and performed rapid testing, splinting, and wound care.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Kept rooms turned over and stocked to sustain high patient volume.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3A"/>
                <w:sz w:val="20"/>
                <w:szCs w:val="20"/>
              </w:rPr>
              <w:t xml:space="preserve">Medical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C6FA8"/>
          <w:sz w:val="18"/>
          <w:szCs w:val="18"/>
        </w:rPr>
        <w:t xml:space="preserve">Valleywise Health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Completed a 200-hour clinical externship across family medicine and pediatrics.</w:t>
      </w:r>
    </w:p>
    <w:p>
      <w:pPr>
        <w:spacing w:after="60"/>
      </w:pPr>
    </w:p>
    <w:tbl>
      <w:tblPr>
        <w:tblW w:type="dxa" w:w="11000"/>
        <w:tblBorders>
          <w:top w:val="single" w:color="E3E9E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3E9EE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14"/>
                <w:sz w:val="17"/>
                <w:szCs w:val="17"/>
              </w:rPr>
              <w:t xml:space="preserve">EHR &amp; SYSTEMS</w:t>
            </w:r>
          </w:p>
          <w:p>
            <w:r>
              <w:rPr>
                <w:rFonts w:ascii="Calibri" w:cs="Calibri" w:eastAsia="Calibri" w:hAnsi="Calibri"/>
                <w:color w:val="35414C"/>
                <w:sz w:val="18"/>
                <w:szCs w:val="18"/>
              </w:rPr>
              <w:t xml:space="preserve">Epic · Cerner · athenahealth · eClinicalWorks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8"/>
                <w:szCs w:val="18"/>
              </w:rPr>
              <w:t xml:space="preserve">Medical Assistant Diploma</w:t>
            </w:r>
          </w:p>
          <w:p>
            <w:r>
              <w:rPr>
                <w:rFonts w:ascii="Calibri" w:cs="Calibri" w:eastAsia="Calibri" w:hAnsi="Calibri"/>
                <w:color w:val="7C8B98"/>
                <w:sz w:val="17"/>
                <w:szCs w:val="17"/>
              </w:rPr>
              <w:t xml:space="preserve">Carrington College, Phoenix</w:t>
            </w:r>
          </w:p>
        </w:tc>
      </w:tr>
    </w:tbl>
    <w:sectPr>
      <w:pgSz w:w="12240" w:h="15840" w:orient="portrait"/>
      <w:pgMar w:top="62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fudypovymy1twowgxhvt" Type="http://schemas.openxmlformats.org/officeDocument/2006/relationships/hyperlink" Target="mailto:sofia.ramir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2026-06-19T23:08:58.162Z</dcterms:created>
  <dcterms:modified xsi:type="dcterms:W3CDTF">2026-06-19T23:08:58.162Z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