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90"/>
        <w:gridCol w:w="7950"/>
      </w:tblGrid>
      <w:tr>
        <w:trPr>
          <w:trHeight w:val="14600" w:hRule="atLeast"/>
        </w:trPr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F46E5" w:color="auto" w:val="clear"/>
            <w:tcMar>
              <w:top w:type="dxa" w:w="560"/>
              <w:left w:type="dxa" w:w="430"/>
              <w:bottom w:type="dxa" w:w="560"/>
              <w:right w:type="dxa" w:w="360"/>
            </w:tcMar>
            <w:vAlign w:val="top"/>
          </w:tcPr>
          <w:tbl>
            <w:tblPr>
              <w:tblW w:type="dxa" w:w="11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80"/>
            </w:tblGrid>
            <w:tr>
              <w:trPr>
                <w:trHeight w:val="1180" w:hRule="atLeast"/>
              </w:trPr>
              <w:tc>
                <w:tcPr>
                  <w:tcW w:type="dxa" w:w="1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F46E5"/>
                      <w:sz w:val="45"/>
                      <w:szCs w:val="45"/>
                    </w:rPr>
                    <w:t xml:space="preserve">JR</w:t>
                  </w:r>
                </w:p>
              </w:tc>
            </w:tr>
          </w:tbl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C7D2FE"/>
                <w:spacing w:val="40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br/>
              <w:t xml:space="preserve">(415) 555-0192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br/>
              <w:t xml:space="preserve">hello@jordanrivera.design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br/>
              <w:t xml:space="preserve">jordanrivera.design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br/>
              <w:t xml:space="preserve">in/jordanrivera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C7D2FE"/>
                <w:spacing w:val="40"/>
                <w:sz w:val="17"/>
                <w:szCs w:val="17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UX Research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br/>
              <w:t xml:space="preserve">Design Systems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br/>
              <w:t xml:space="preserve">Interaction Design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br/>
              <w:t xml:space="preserve">Prototyping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br/>
              <w:t xml:space="preserve">Usability Testing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br/>
              <w:t xml:space="preserve">Accessibility (WCAG)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C7D2FE"/>
                <w:spacing w:val="40"/>
                <w:sz w:val="17"/>
                <w:szCs w:val="17"/>
              </w:rPr>
              <w:t xml:space="preserve">TOOLS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Figma · Framer · Webflow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br/>
              <w:t xml:space="preserve">Adobe CC · Maze · Jira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C7D2FE"/>
                <w:spacing w:val="40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BFA, Interaction Design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br/>
              <w:t xml:space="preserve">Rhode Island School of Design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br/>
              <w:t xml:space="preserve">2016</w:t>
            </w:r>
          </w:p>
        </w:tc>
        <w:tc>
          <w:tcPr>
            <w:tcW w:type="dxa" w:w="79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6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5171F"/>
                <w:sz w:val="51"/>
                <w:szCs w:val="51"/>
              </w:rPr>
              <w:t xml:space="preserve">Jordan Rivera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4F46E5"/>
                <w:spacing w:val="40"/>
                <w:sz w:val="21"/>
                <w:szCs w:val="21"/>
              </w:rPr>
              <w:t xml:space="preserve">SENIOR PRODUCT DESIGNER</w:t>
            </w:r>
          </w:p>
          <w:p>
            <w:pPr>
              <w:pBdr>
                <w:bottom w:val="single" w:color="E5E3FB" w:sz="8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4F46E5"/>
                <w:spacing w:val="30"/>
                <w:sz w:val="20"/>
                <w:szCs w:val="20"/>
              </w:rPr>
              <w:t xml:space="preserve">PROFILE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3A3F4C"/>
                <w:sz w:val="20"/>
                <w:szCs w:val="20"/>
              </w:rPr>
              <w:t xml:space="preserve">Product designer who turns ambiguous problems into clear, usable products. Eight years shaping end-to-end experiences for consumer and B2B software — from research through polished UI. I care about systems that scale and details that delight.</w:t>
            </w:r>
          </w:p>
          <w:p>
            <w:pPr>
              <w:pBdr>
                <w:bottom w:val="single" w:color="E5E3FB" w:sz="8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4F46E5"/>
                <w:spacing w:val="30"/>
                <w:sz w:val="20"/>
                <w:szCs w:val="20"/>
              </w:rPr>
              <w:t xml:space="preserve">EXPERIENCE</w:t>
            </w:r>
          </w:p>
          <w:tbl>
            <w:tblPr>
              <w:tblW w:type="dxa" w:w="67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050"/>
              <w:gridCol w:w="1700"/>
            </w:tblGrid>
            <w:tr>
              <w:tc>
                <w:tcPr>
                  <w:tcW w:type="dxa" w:w="50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171F"/>
                      <w:sz w:val="22"/>
                      <w:szCs w:val="22"/>
                    </w:rPr>
                    <w:t xml:space="preserve">Senior Product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F9C"/>
                      <w:sz w:val="18"/>
                      <w:szCs w:val="18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4F46E5"/>
                <w:sz w:val="19"/>
                <w:szCs w:val="19"/>
              </w:rPr>
              <w:t xml:space="preserve">Lumen — San Francisco,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F4C"/>
                <w:sz w:val="19"/>
                <w:szCs w:val="19"/>
              </w:rPr>
              <w:t xml:space="preserve">Lead designer for the analytics platform used by 60k+ daily users.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F4C"/>
                <w:sz w:val="19"/>
                <w:szCs w:val="19"/>
              </w:rPr>
              <w:t xml:space="preserve">Built and maintain the company design system, cutting design-to-dev handoff time 40%.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F4C"/>
                <w:sz w:val="19"/>
                <w:szCs w:val="19"/>
              </w:rPr>
              <w:t xml:space="preserve">Drove an onboarding redesign that lifted activation 27%.</w:t>
            </w:r>
          </w:p>
          <w:p>
            <w:pPr>
              <w:spacing w:after="120"/>
            </w:pPr>
          </w:p>
          <w:tbl>
            <w:tblPr>
              <w:tblW w:type="dxa" w:w="67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050"/>
              <w:gridCol w:w="1700"/>
            </w:tblGrid>
            <w:tr>
              <w:tc>
                <w:tcPr>
                  <w:tcW w:type="dxa" w:w="50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171F"/>
                      <w:sz w:val="22"/>
                      <w:szCs w:val="22"/>
                    </w:rPr>
                    <w:t xml:space="preserve">Product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F9C"/>
                      <w:sz w:val="18"/>
                      <w:szCs w:val="18"/>
                    </w:rPr>
                    <w:t xml:space="preserve">2018 – 2021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4F46E5"/>
                <w:sz w:val="19"/>
                <w:szCs w:val="19"/>
              </w:rPr>
              <w:t xml:space="preserve">Northwind Apps — Oakland,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F4C"/>
                <w:sz w:val="19"/>
                <w:szCs w:val="19"/>
              </w:rPr>
              <w:t xml:space="preserve">Owned design for two flagship mobile features from concept to launch.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F4C"/>
                <w:sz w:val="19"/>
                <w:szCs w:val="19"/>
              </w:rPr>
              <w:t xml:space="preserve">Ran a continuous research program; insights shaped the 2020 product roadmap.</w:t>
            </w:r>
          </w:p>
          <w:p>
            <w:pPr>
              <w:spacing w:after="120"/>
            </w:pPr>
          </w:p>
          <w:tbl>
            <w:tblPr>
              <w:tblW w:type="dxa" w:w="67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050"/>
              <w:gridCol w:w="1700"/>
            </w:tblGrid>
            <w:tr>
              <w:tc>
                <w:tcPr>
                  <w:tcW w:type="dxa" w:w="50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171F"/>
                      <w:sz w:val="22"/>
                      <w:szCs w:val="22"/>
                    </w:rPr>
                    <w:t xml:space="preserve">UX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F9C"/>
                      <w:sz w:val="18"/>
                      <w:szCs w:val="18"/>
                    </w:rPr>
                    <w:t xml:space="preserve">2016 – 2018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4F46E5"/>
                <w:sz w:val="19"/>
                <w:szCs w:val="19"/>
              </w:rPr>
              <w:t xml:space="preserve">Pixel &amp; Co. — San Francisco,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F4C"/>
                <w:sz w:val="19"/>
                <w:szCs w:val="19"/>
              </w:rPr>
              <w:t xml:space="preserve">Designed responsive web experiences for early-stage startup clients.</w:t>
            </w:r>
          </w:p>
          <w:p>
            <w:pPr>
              <w:spacing w:after="120"/>
            </w:pPr>
          </w:p>
          <w:p>
            <w:pPr>
              <w:pBdr>
                <w:bottom w:val="single" w:color="E5E3FB" w:sz="8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4F46E5"/>
                <w:spacing w:val="30"/>
                <w:sz w:val="20"/>
                <w:szCs w:val="20"/>
              </w:rPr>
              <w:t xml:space="preserve">SELECTED IMPACT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F4C"/>
                <w:sz w:val="19"/>
                <w:szCs w:val="19"/>
              </w:rPr>
              <w:t xml:space="preserve">Speaker, Config 2023 — “Designing systems teams actually use.”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F4C"/>
                <w:sz w:val="19"/>
                <w:szCs w:val="19"/>
              </w:rPr>
              <w:t xml:space="preserve">Mentor, ADPList — 40+ early-career designers.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5171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2026-06-16T03:30:02.642Z</dcterms:created>
  <dcterms:modified xsi:type="dcterms:W3CDTF">2026-06-16T03:30:02.642Z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