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color="auto" w:val="clear"/>
            <w:tcMar>
              <w:top w:type="dxa" w:w="600"/>
              <w:left w:type="dxa" w:w="410"/>
              <w:bottom w:type="dxa" w:w="560"/>
              <w:right w:type="dxa" w:w="35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DB0D6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t xml:space="preserve">Denver, CO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(303) 555-0151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maria.delgado@email.com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delgadodenver.com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DB0D6"/>
                <w:spacing w:val="40"/>
                <w:sz w:val="17"/>
                <w:szCs w:val="17"/>
              </w:rPr>
              <w:t xml:space="preserve">LICENSE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t xml:space="preserve">CO License #FA100200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Active · In Good Standing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DB0D6"/>
                <w:spacing w:val="40"/>
                <w:sz w:val="17"/>
                <w:szCs w:val="17"/>
              </w:rPr>
              <w:t xml:space="preserve">DESIGNATIONS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t xml:space="preserve">ABR — Accredited Buyer's Rep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SRES — Seniors Specialist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e-PRO — Digital Marketing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DB0D6"/>
                <w:spacing w:val="40"/>
                <w:sz w:val="17"/>
                <w:szCs w:val="17"/>
              </w:rPr>
              <w:t xml:space="preserve">AFFILIATIONS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t xml:space="preserve">National Assoc. of REALTORS®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Denver Metro Assoc. of REALTORS®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REcolorado MLS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9DB0D6"/>
                <w:spacing w:val="4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t xml:space="preserve">CMA &amp; Pricing · Negotiation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Social &amp; Video Marketing</w:t>
            </w:r>
            <w:r>
              <w:rPr>
                <w:rFonts w:ascii="Calibri" w:cs="Calibri" w:eastAsia="Calibri" w:hAnsi="Calibri"/>
                <w:color w:val="D6DEEC"/>
                <w:sz w:val="19"/>
                <w:szCs w:val="19"/>
              </w:rPr>
              <w:br/>
              <w:t xml:space="preserve">First-Time Buyers · Spanish (Fluent)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5223F"/>
                <w:sz w:val="47"/>
                <w:szCs w:val="47"/>
              </w:rPr>
              <w:t xml:space="preserve">Maria Delgado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30"/>
                <w:sz w:val="18"/>
                <w:szCs w:val="18"/>
              </w:rPr>
              <w:t xml:space="preserve">REAL ESTATE AGENT · REALTOR®</w:t>
            </w:r>
          </w:p>
          <w:p>
            <w:pPr>
              <w:pBdr>
                <w:bottom w:val="single" w:color="DCE3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30"/>
                <w:sz w:val="20"/>
                <w:szCs w:val="20"/>
              </w:rPr>
              <w:t xml:space="preserve">SUMMARY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9"/>
                <w:sz w:val="20"/>
                <w:szCs w:val="20"/>
              </w:rPr>
              <w:t xml:space="preserve">Community-focused REALTOR® with 8 years guiding buyers and sellers across Metro Denver. Known for patient, educational service with first-time buyers and a marketing approach that sells homes faster — looking to join a brokerage with strong agent support and growth.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80"/>
              <w:gridCol w:w="150"/>
              <w:gridCol w:w="2180"/>
              <w:gridCol w:w="150"/>
              <w:gridCol w:w="2180"/>
            </w:tblGrid>
            <w:tr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F1F8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5FB0"/>
                      <w:sz w:val="29"/>
                      <w:szCs w:val="29"/>
                    </w:rPr>
                    <w:t xml:space="preserve">$96M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A8394"/>
                      <w:spacing w:val="14"/>
                      <w:sz w:val="14"/>
                      <w:szCs w:val="14"/>
                    </w:rPr>
                    <w:t xml:space="preserve">CAREER VOLUME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F1F8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5FB0"/>
                      <w:sz w:val="29"/>
                      <w:szCs w:val="29"/>
                    </w:rPr>
                    <w:t xml:space="preserve">240+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A8394"/>
                      <w:spacing w:val="14"/>
                      <w:sz w:val="14"/>
                      <w:szCs w:val="14"/>
                    </w:rPr>
                    <w:t xml:space="preserve">FAMILIES SERVED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F1F8" w:color="auto" w:val="clear"/>
                  <w:tcMar>
                    <w:top w:type="dxa" w:w="170"/>
                    <w:left w:type="dxa" w:w="70"/>
                    <w:bottom w:type="dxa" w:w="170"/>
                    <w:right w:type="dxa" w:w="7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5FB0"/>
                      <w:sz w:val="29"/>
                      <w:szCs w:val="29"/>
                    </w:rPr>
                    <w:t xml:space="preserve">4.9★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7A8394"/>
                      <w:spacing w:val="14"/>
                      <w:sz w:val="14"/>
                      <w:szCs w:val="14"/>
                    </w:rPr>
                    <w:t xml:space="preserve">CLIENT RATING</w:t>
                  </w:r>
                </w:p>
              </w:tc>
            </w:tr>
          </w:tbl>
          <w:p>
            <w:pPr>
              <w:pBdr>
                <w:bottom w:val="single" w:color="DCE3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5FB0"/>
                <w:spacing w:val="30"/>
                <w:sz w:val="20"/>
                <w:szCs w:val="20"/>
              </w:rPr>
              <w:t xml:space="preserve">EXPERIENCE</w:t>
            </w: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23F"/>
                      <w:sz w:val="21"/>
                      <w:szCs w:val="21"/>
                    </w:rPr>
                    <w:t xml:space="preserve">Real Estate Agent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1A0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5FB0"/>
                <w:sz w:val="19"/>
                <w:szCs w:val="19"/>
              </w:rPr>
              <w:t xml:space="preserve">Front Range Realty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Close $16M+ in annual volume across 35–45 transactions, heavily weighted to first-time buyers.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a bilingual referral network that drives 60% of new business.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Earned a 4.9-star average across 90+ verified client reviews.</w:t>
            </w:r>
          </w:p>
          <w:p>
            <w:pPr>
              <w:spacing w:after="110"/>
            </w:pPr>
          </w:p>
          <w:tbl>
            <w:tblPr>
              <w:tblW w:type="dxa" w:w="68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40"/>
              <w:gridCol w:w="1900"/>
            </w:tblGrid>
            <w:tr>
              <w:tc>
                <w:tcPr>
                  <w:tcW w:type="dxa" w:w="4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23F"/>
                      <w:sz w:val="21"/>
                      <w:szCs w:val="21"/>
                    </w:rPr>
                    <w:t xml:space="preserve">Real Estate Agent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1A0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5FB0"/>
                <w:sz w:val="19"/>
                <w:szCs w:val="19"/>
              </w:rPr>
              <w:t xml:space="preserve">Mile High Homes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Grew a buyer-focused practice from referrals, open houses, and online leads.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Completed 30+ transactions per year by year three.</w:t>
            </w:r>
          </w:p>
          <w:p>
            <w:pPr>
              <w:spacing w:after="80"/>
            </w:pPr>
          </w:p>
          <w:p>
            <w:pPr>
              <w:pBdr>
                <w:left w:val="single" w:color="2F5FB0" w:sz="18" w:space="14"/>
              </w:pBdr>
              <w:shd w:fill="EDF1F8" w:color="auto" w:val="clear"/>
              <w:spacing w:after="0" w:before="0"/>
              <w:ind w:left="240" w:right="120"/>
            </w:pPr>
            <w:r>
              <w:rPr>
                <w:sz w:val="10"/>
                <w:szCs w:val="10"/>
              </w:rPr>
              <w:t xml:space="preserve"/>
            </w:r>
            <w:r>
              <w:rPr>
                <w:rFonts w:ascii="Calibri" w:cs="Calibri" w:eastAsia="Calibri" w:hAnsi="Calibri"/>
                <w:i/>
                <w:iCs/>
                <w:color w:val="3A4049"/>
                <w:sz w:val="19"/>
                <w:szCs w:val="19"/>
              </w:rPr>
              <w:br/>
              <w:t xml:space="preserve">“Maria walked us through every step of buying our first home and never made us feel rushed. We've referred three friends to her.”</w:t>
            </w:r>
            <w:r>
              <w:rPr>
                <w:rFonts w:ascii="Calibri" w:cs="Calibri" w:eastAsia="Calibri" w:hAnsi="Calibri"/>
                <w:b/>
                <w:bCs/>
                <w:color w:val="7A8394"/>
                <w:spacing w:val="18"/>
                <w:sz w:val="17"/>
                <w:szCs w:val="17"/>
              </w:rPr>
              <w:br/>
              <w:t xml:space="preserve">— FIRST-TIME BUYERS, 2023</w:t>
            </w:r>
            <w:r>
              <w:rPr>
                <w:sz w:val="10"/>
                <w:szCs w:val="10"/>
              </w:rPr>
              <w:br/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2026-06-16T21:46:32.313Z</dcterms:created>
  <dcterms:modified xsi:type="dcterms:W3CDTF">2026-06-16T21:46:32.313Z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