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C0533B" w:color="auto" w:val="clear"/>
        <w:spacing w:after="0" w:before="0"/>
        <w:ind w:left="840" w:right="840"/>
      </w:pPr>
      <w:r>
        <w:rPr>
          <w:sz w:val="14"/>
          <w:szCs w:val="14"/>
        </w:rPr>
        <w:t xml:space="preserve"/>
      </w:r>
      <w:r>
        <w:rPr>
          <w:rFonts w:ascii="Calibri" w:cs="Calibri" w:eastAsia="Calibri" w:hAnsi="Calibri"/>
          <w:b/>
          <w:bCs/>
          <w:color w:val="FDF1EC"/>
          <w:sz w:val="50"/>
          <w:szCs w:val="50"/>
        </w:rPr>
        <w:br/>
        <w:t xml:space="preserve">Derek Coleman</w:t>
      </w:r>
      <w:r>
        <w:rPr>
          <w:rFonts w:ascii="Calibri" w:cs="Calibri" w:eastAsia="Calibri" w:hAnsi="Calibri"/>
          <w:b/>
          <w:bCs/>
          <w:color w:val="F3CBBD"/>
          <w:spacing w:val="40"/>
          <w:sz w:val="18"/>
          <w:szCs w:val="18"/>
        </w:rPr>
        <w:br/>
        <w:t xml:space="preserve">REAL ESTATE AGENT · REALTOR®</w:t>
      </w:r>
      <w:r>
        <w:rPr>
          <w:rFonts w:ascii="Calibri" w:cs="Calibri" w:eastAsia="Calibri" w:hAnsi="Calibri"/>
          <w:color w:val="F6DCD2"/>
          <w:sz w:val="17"/>
          <w:szCs w:val="17"/>
        </w:rPr>
        <w:br/>
        <w:t xml:space="preserve">Raleigh, NC · (919) 555-0144 · derek.coleman@email.com · colemanrealty.com</w:t>
      </w:r>
      <w:r>
        <w:rPr>
          <w:sz w:val="14"/>
          <w:szCs w:val="14"/>
        </w:rPr>
        <w:br/>
        <w:t xml:space="preserve"/>
      </w:r>
    </w:p>
    <w:p>
      <w:pPr>
        <w:shd w:fill="E6A23C" w:color="auto" w:val="clear"/>
        <w:spacing w:after="0" w:before="0" w:line="90" w:lineRule="exact"/>
      </w:pPr>
      <w:r>
        <w:rPr>
          <w:sz w:val="2"/>
          <w:szCs w:val="2"/>
        </w:rPr>
        <w:t xml:space="preserve"/>
      </w:r>
    </w:p>
    <w:p>
      <w:pPr>
        <w:spacing w:after="130" w:before="320"/>
        <w:ind w:left="840" w:right="840"/>
      </w:pPr>
      <w:r>
        <w:rPr>
          <w:rFonts w:ascii="Calibri" w:cs="Calibri" w:eastAsia="Calibri" w:hAnsi="Calibri"/>
          <w:color w:val="473F38"/>
          <w:sz w:val="20"/>
          <w:szCs w:val="20"/>
        </w:rPr>
        <w:t xml:space="preserve">Friendly, hard-working REALTOR® with 9 years helping families buy and sell across the Triangle. I'm a true neighborhood expert — known for clear communication, evening-and-weekend availability, and a no-pressure approach that earns lifelong clients and referrals. Seeking a brokerage that shares my community-first values.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27"/>
        <w:gridCol w:w="150"/>
        <w:gridCol w:w="2527"/>
        <w:gridCol w:w="150"/>
        <w:gridCol w:w="2527"/>
        <w:gridCol w:w="150"/>
        <w:gridCol w:w="2527"/>
      </w:tblGrid>
      <w:tr>
        <w:tc>
          <w:tcPr>
            <w:tcW w:type="dxa" w:w="2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FE9" w:color="auto" w:val="clear"/>
            <w:tcMar>
              <w:top w:type="dxa" w:w="170"/>
              <w:left w:type="dxa" w:w="70"/>
              <w:bottom w:type="dxa" w:w="170"/>
              <w:right w:type="dxa" w:w="7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533B"/>
                <w:sz w:val="29"/>
                <w:szCs w:val="29"/>
              </w:rPr>
              <w:t xml:space="preserve">$120M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9A857C"/>
                <w:spacing w:val="14"/>
                <w:sz w:val="14"/>
                <w:szCs w:val="14"/>
              </w:rPr>
              <w:t xml:space="preserve">CAREER VOLUME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FE9" w:color="auto" w:val="clear"/>
            <w:tcMar>
              <w:top w:type="dxa" w:w="170"/>
              <w:left w:type="dxa" w:w="70"/>
              <w:bottom w:type="dxa" w:w="170"/>
              <w:right w:type="dxa" w:w="7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533B"/>
                <w:sz w:val="29"/>
                <w:szCs w:val="29"/>
              </w:rPr>
              <w:t xml:space="preserve">300+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9A857C"/>
                <w:spacing w:val="14"/>
                <w:sz w:val="14"/>
                <w:szCs w:val="14"/>
              </w:rPr>
              <w:t xml:space="preserve">HOMES SOLD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FE9" w:color="auto" w:val="clear"/>
            <w:tcMar>
              <w:top w:type="dxa" w:w="170"/>
              <w:left w:type="dxa" w:w="70"/>
              <w:bottom w:type="dxa" w:w="170"/>
              <w:right w:type="dxa" w:w="7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533B"/>
                <w:sz w:val="29"/>
                <w:szCs w:val="29"/>
              </w:rPr>
              <w:t xml:space="preserve">21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9A857C"/>
                <w:spacing w:val="14"/>
                <w:sz w:val="14"/>
                <w:szCs w:val="14"/>
              </w:rPr>
              <w:t xml:space="preserve">AVG. DAYS ON MARKET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FE9" w:color="auto" w:val="clear"/>
            <w:tcMar>
              <w:top w:type="dxa" w:w="170"/>
              <w:left w:type="dxa" w:w="70"/>
              <w:bottom w:type="dxa" w:w="170"/>
              <w:right w:type="dxa" w:w="7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533B"/>
                <w:sz w:val="29"/>
                <w:szCs w:val="29"/>
              </w:rPr>
              <w:t xml:space="preserve">68%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9A857C"/>
                <w:spacing w:val="14"/>
                <w:sz w:val="14"/>
                <w:szCs w:val="14"/>
              </w:rPr>
              <w:t xml:space="preserve">REFERRAL BUSINESS</w:t>
            </w:r>
          </w:p>
        </w:tc>
      </w:tr>
    </w:tbl>
    <w:p>
      <w:pPr>
        <w:spacing w:after="60"/>
      </w:pPr>
    </w:p>
    <w:p>
      <w:pPr>
        <w:pBdr>
          <w:bottom w:val="single" w:color="F1DED6" w:sz="8" w:space="3"/>
        </w:pBdr>
        <w:spacing w:after="90" w:before="200"/>
        <w:ind w:left="840" w:right="840"/>
      </w:pPr>
      <w:r>
        <w:rPr>
          <w:rFonts w:ascii="Calibri" w:cs="Calibri" w:eastAsia="Calibri" w:hAnsi="Calibri"/>
          <w:b/>
          <w:bCs/>
          <w:color w:val="A8432E"/>
          <w:spacing w:val="30"/>
          <w:sz w:val="19"/>
          <w:szCs w:val="19"/>
        </w:rPr>
        <w:t xml:space="preserve">EXPERIENCE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A201C"/>
                <w:sz w:val="21"/>
                <w:szCs w:val="21"/>
              </w:rPr>
              <w:t xml:space="preserve">Real Estate Agent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857C"/>
                <w:sz w:val="18"/>
                <w:szCs w:val="18"/>
              </w:rPr>
              <w:t xml:space="preserve">2018 – Present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C0533B"/>
          <w:sz w:val="19"/>
          <w:szCs w:val="19"/>
        </w:rPr>
        <w:t xml:space="preserve">Triangle Town Realty — Raleigh, NC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473F38"/>
          <w:sz w:val="19"/>
          <w:szCs w:val="19"/>
        </w:rPr>
        <w:t xml:space="preserve">Close $15M+ in annual volume across 40+ transactions, with 68% from referrals and repeat clients.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473F38"/>
          <w:sz w:val="19"/>
          <w:szCs w:val="19"/>
        </w:rPr>
        <w:t xml:space="preserve">Host 50+ open houses a year and run a hyper-local social media presence with 8K followers.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473F38"/>
          <w:sz w:val="19"/>
          <w:szCs w:val="19"/>
        </w:rPr>
        <w:t xml:space="preserve">Voted “Best Neighborhood Agent” by a local magazine's readers (2022, 2023).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A201C"/>
                <w:sz w:val="21"/>
                <w:szCs w:val="21"/>
              </w:rPr>
              <w:t xml:space="preserve">Real Estate Agent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857C"/>
                <w:sz w:val="18"/>
                <w:szCs w:val="18"/>
              </w:rPr>
              <w:t xml:space="preserve">2017 – 2018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C0533B"/>
          <w:sz w:val="19"/>
          <w:szCs w:val="19"/>
        </w:rPr>
        <w:t xml:space="preserve">Carolina Key Realty — Cary, NC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473F38"/>
          <w:sz w:val="19"/>
          <w:szCs w:val="19"/>
        </w:rPr>
        <w:t xml:space="preserve">Built a buyer-and-seller practice from the ground up through community networking.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473F38"/>
          <w:sz w:val="19"/>
          <w:szCs w:val="19"/>
        </w:rPr>
        <w:t xml:space="preserve">Closed 25 transactions in my first full year.</w:t>
      </w:r>
    </w:p>
    <w:p>
      <w:pPr>
        <w:spacing w:after="80"/>
      </w:pPr>
    </w:p>
    <w:p>
      <w:pPr>
        <w:pBdr>
          <w:left w:val="single" w:color="C0533B" w:sz="18" w:space="14"/>
        </w:pBdr>
        <w:shd w:fill="FCEFE9" w:color="auto" w:val="clear"/>
        <w:spacing w:after="0" w:before="0"/>
        <w:ind w:left="1080" w:right="960"/>
      </w:pPr>
      <w:r>
        <w:rPr>
          <w:sz w:val="10"/>
          <w:szCs w:val="10"/>
        </w:rPr>
        <w:t xml:space="preserve"/>
      </w:r>
      <w:r>
        <w:rPr>
          <w:rFonts w:ascii="Calibri" w:cs="Calibri" w:eastAsia="Calibri" w:hAnsi="Calibri"/>
          <w:i/>
          <w:iCs/>
          <w:color w:val="473F38"/>
          <w:sz w:val="19"/>
          <w:szCs w:val="19"/>
        </w:rPr>
        <w:br/>
        <w:t xml:space="preserve">“Derek knows every street in our area and answered our calls at all hours. He sold our home in a weekend and found us our dream house.”</w:t>
      </w:r>
      <w:r>
        <w:rPr>
          <w:rFonts w:ascii="Calibri" w:cs="Calibri" w:eastAsia="Calibri" w:hAnsi="Calibri"/>
          <w:b/>
          <w:bCs/>
          <w:color w:val="9A857C"/>
          <w:spacing w:val="18"/>
          <w:sz w:val="17"/>
          <w:szCs w:val="17"/>
        </w:rPr>
        <w:br/>
        <w:t xml:space="preserve">— REPEAT CLIENTS, RALEIGH NC</w:t>
      </w:r>
      <w:r>
        <w:rPr>
          <w:sz w:val="10"/>
          <w:szCs w:val="10"/>
        </w:rPr>
        <w:br/>
        <w:t xml:space="preserve"/>
      </w:r>
    </w:p>
    <w:p>
      <w:pPr>
        <w:spacing w:after="6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80"/>
        <w:gridCol w:w="5280"/>
      </w:tblGrid>
      <w:tr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F1DED6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A8432E"/>
                <w:spacing w:val="24"/>
                <w:sz w:val="18"/>
                <w:szCs w:val="18"/>
              </w:rPr>
              <w:t xml:space="preserve">LICENSE &amp; AFFILIATIONS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73F38"/>
                <w:sz w:val="18"/>
                <w:szCs w:val="18"/>
              </w:rPr>
              <w:t xml:space="preserve">NC License #C-99887 (Active)</w:t>
            </w:r>
            <w:r>
              <w:rPr>
                <w:rFonts w:ascii="Calibri" w:cs="Calibri" w:eastAsia="Calibri" w:hAnsi="Calibri"/>
                <w:color w:val="473F38"/>
                <w:sz w:val="18"/>
                <w:szCs w:val="18"/>
              </w:rPr>
              <w:br/>
              <w:t xml:space="preserve">ABR Designation</w:t>
            </w:r>
            <w:r>
              <w:rPr>
                <w:rFonts w:ascii="Calibri" w:cs="Calibri" w:eastAsia="Calibri" w:hAnsi="Calibri"/>
                <w:color w:val="473F38"/>
                <w:sz w:val="18"/>
                <w:szCs w:val="18"/>
              </w:rPr>
              <w:br/>
              <w:t xml:space="preserve">NAR &amp; Raleigh Regional Assoc. of REALTORS®</w:t>
            </w:r>
            <w:r>
              <w:rPr>
                <w:rFonts w:ascii="Calibri" w:cs="Calibri" w:eastAsia="Calibri" w:hAnsi="Calibri"/>
                <w:color w:val="473F38"/>
                <w:sz w:val="18"/>
                <w:szCs w:val="18"/>
              </w:rPr>
              <w:br/>
              <w:t xml:space="preserve">Triangle MLS Member</w:t>
            </w:r>
          </w:p>
        </w:tc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F1DED6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A8432E"/>
                <w:spacing w:val="24"/>
                <w:sz w:val="18"/>
                <w:szCs w:val="18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73F38"/>
                <w:sz w:val="18"/>
                <w:szCs w:val="18"/>
              </w:rPr>
              <w:t xml:space="preserve">Local Market Expertise · Open Houses</w:t>
            </w:r>
            <w:r>
              <w:rPr>
                <w:rFonts w:ascii="Calibri" w:cs="Calibri" w:eastAsia="Calibri" w:hAnsi="Calibri"/>
                <w:color w:val="473F38"/>
                <w:sz w:val="18"/>
                <w:szCs w:val="18"/>
              </w:rPr>
              <w:br/>
              <w:t xml:space="preserve">Social Media Marketing</w:t>
            </w:r>
            <w:r>
              <w:rPr>
                <w:rFonts w:ascii="Calibri" w:cs="Calibri" w:eastAsia="Calibri" w:hAnsi="Calibri"/>
                <w:color w:val="473F38"/>
                <w:sz w:val="18"/>
                <w:szCs w:val="18"/>
              </w:rPr>
              <w:br/>
              <w:t xml:space="preserve">Buyer &amp; Seller Rep · Negotiation</w:t>
            </w:r>
            <w:r>
              <w:rPr>
                <w:rFonts w:ascii="Calibri" w:cs="Calibri" w:eastAsia="Calibri" w:hAnsi="Calibri"/>
                <w:color w:val="473F38"/>
                <w:sz w:val="18"/>
                <w:szCs w:val="18"/>
              </w:rPr>
              <w:br/>
              <w:t xml:space="preserve">Community Networking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73F3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2026-06-16T21:46:32.318Z</dcterms:created>
  <dcterms:modified xsi:type="dcterms:W3CDTF">2026-06-16T21:46:32.318Z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