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6300"/>
        <w:gridCol w:w="444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747" w:color="auto" w:val="clear"/>
            <w:tcMar>
              <w:top w:type="dxa" w:w="470"/>
              <w:left w:type="dxa" w:w="620"/>
              <w:bottom w:type="dxa" w:w="420"/>
              <w:right w:type="dxa" w:w="0"/>
            </w:tcMar>
            <w:vAlign w:val="center"/>
          </w:tcPr>
          <w:p>
            <w:r>
              <w:rPr>
                <w:rFonts w:ascii="Archivo" w:cs="Archivo" w:eastAsia="Archivo" w:hAnsi="Archivo"/>
                <w:b/>
                <w:bCs/>
                <w:color w:val="3A2747"/>
                <w:sz w:val="39"/>
                <w:szCs w:val="39"/>
                <w:shd w:fill="9B6FC8" w:color="auto" w:val="clear"/>
              </w:rPr>
              <w:t xml:space="preserve"> EM 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747" w:color="auto" w:val="clear"/>
            <w:tcMar>
              <w:top w:type="dxa" w:w="470"/>
              <w:left w:type="dxa" w:w="220"/>
              <w:bottom w:type="dxa" w:w="420"/>
              <w:right w:type="dxa" w:w="60"/>
            </w:tcMar>
            <w:vAlign w:val="center"/>
          </w:tcPr>
          <w:p>
            <w:pPr>
              <w:spacing w:after="50"/>
            </w:pPr>
            <w:r>
              <w:rPr>
                <w:rFonts w:ascii="Archivo" w:cs="Archivo" w:eastAsia="Archivo" w:hAnsi="Archivo"/>
                <w:b/>
                <w:bCs/>
                <w:color w:val="FFFFFF"/>
                <w:sz w:val="54"/>
                <w:szCs w:val="54"/>
              </w:rPr>
              <w:t xml:space="preserve">Emily Mercer</w:t>
            </w:r>
          </w:p>
          <w:p>
            <w:r>
              <w:rPr>
                <w:rFonts w:ascii="Archivo" w:cs="Archivo" w:eastAsia="Archivo" w:hAnsi="Archivo"/>
                <w:b/>
                <w:bCs/>
                <w:color w:val="C2A6E0"/>
                <w:spacing w:val="18"/>
                <w:sz w:val="18"/>
                <w:szCs w:val="18"/>
              </w:rPr>
              <w:t xml:space="preserve">CORPORATE RECEPTIONIST</w:t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747" w:color="auto" w:val="clear"/>
            <w:tcMar>
              <w:top w:type="dxa" w:w="470"/>
              <w:left w:type="dxa" w:w="60"/>
              <w:bottom w:type="dxa" w:w="420"/>
              <w:right w:type="dxa" w:w="62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FC0DE"/>
                <w:sz w:val="17"/>
                <w:szCs w:val="17"/>
              </w:rPr>
              <w:t xml:space="preserve">Chicago, IL 60611</w:t>
            </w:r>
            <w:r>
              <w:rPr>
                <w:rFonts w:ascii="Calibri" w:cs="Calibri" w:eastAsia="Calibri" w:hAnsi="Calibri"/>
                <w:color w:val="CFC0DE"/>
                <w:sz w:val="17"/>
                <w:szCs w:val="17"/>
              </w:rPr>
              <w:br/>
              <w:t xml:space="preserve">(312)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cutjprldgk1me7qa92xo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emily.mercer@email.com</w:t>
              </w:r>
            </w:hyperlink>
            <w:r>
              <w:rPr>
                <w:rFonts w:ascii="Calibri" w:cs="Calibri" w:eastAsia="Calibri" w:hAnsi="Calibri"/>
                <w:color w:val="CFC0DE"/>
                <w:sz w:val="17"/>
                <w:szCs w:val="17"/>
              </w:rPr>
              <w:br/>
              <w:t xml:space="preserve">in/emilymercer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/>
              <w:left w:val="none"/>
              <w:bottom w:val="single" w:color="E7E0EF" w:sz="4"/>
              <w:right w:val="none"/>
            </w:tcBorders>
            <w:shd w:fill="F6F3FA" w:color="auto" w:val="clear"/>
            <w:tcMar>
              <w:top w:type="dxa" w:w="160"/>
              <w:left w:type="dxa" w:w="62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6A3FB0"/>
                <w:sz w:val="35"/>
                <w:szCs w:val="35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CALLS / DAY</w:t>
            </w:r>
          </w:p>
        </w:tc>
        <w:tc>
          <w:tcPr>
            <w:tcW w:type="dxa" w:w="3060"/>
            <w:tcBorders>
              <w:top w:val="none"/>
              <w:left w:val="single" w:color="E7E0EF" w:sz="4"/>
              <w:bottom w:val="single" w:color="E7E0EF" w:sz="4"/>
              <w:right w:val="none"/>
            </w:tcBorders>
            <w:shd w:fill="F6F3FA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6A3FB0"/>
                <w:sz w:val="35"/>
                <w:szCs w:val="35"/>
              </w:rPr>
              <w:t xml:space="preserve">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VISITORS / DAY</w:t>
            </w:r>
          </w:p>
        </w:tc>
        <w:tc>
          <w:tcPr>
            <w:tcW w:type="dxa" w:w="3060"/>
            <w:tcBorders>
              <w:top w:val="none"/>
              <w:left w:val="single" w:color="E7E0EF" w:sz="4"/>
              <w:bottom w:val="single" w:color="E7E0EF" w:sz="4"/>
              <w:right w:val="none"/>
            </w:tcBorders>
            <w:shd w:fill="F6F3FA" w:color="auto" w:val="clear"/>
            <w:tcMar>
              <w:top w:type="dxa" w:w="160"/>
              <w:left w:type="dxa" w:w="60"/>
              <w:bottom w:type="dxa" w:w="160"/>
              <w:right w:type="dxa" w:w="6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6A3FB0"/>
                <w:sz w:val="35"/>
                <w:szCs w:val="35"/>
              </w:rPr>
              <w:t xml:space="preserve">75 WPM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TYPING SPEED</w:t>
            </w:r>
          </w:p>
        </w:tc>
        <w:tc>
          <w:tcPr>
            <w:tcW w:type="dxa" w:w="3060"/>
            <w:tcBorders>
              <w:top w:val="none"/>
              <w:left w:val="single" w:color="E7E0EF" w:sz="4"/>
              <w:bottom w:val="single" w:color="E7E0EF" w:sz="4"/>
              <w:right w:val="none"/>
            </w:tcBorders>
            <w:shd w:fill="F6F3FA" w:color="auto" w:val="clear"/>
            <w:tcMar>
              <w:top w:type="dxa" w:w="160"/>
              <w:left w:type="dxa" w:w="60"/>
              <w:bottom w:type="dxa" w:w="160"/>
              <w:right w:type="dxa" w:w="620"/>
            </w:tcMar>
            <w:vAlign w:val="center"/>
          </w:tcPr>
          <w:p>
            <w:pPr>
              <w:spacing w:after="40"/>
              <w:jc w:val="center"/>
            </w:pPr>
            <w:r>
              <w:rPr>
                <w:rFonts w:ascii="Archivo" w:cs="Archivo" w:eastAsia="Archivo" w:hAnsi="Archivo"/>
                <w:b/>
                <w:bCs/>
                <w:color w:val="6A3FB0"/>
                <w:sz w:val="35"/>
                <w:szCs w:val="35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9298"/>
                <w:spacing w:val="4"/>
                <w:sz w:val="13"/>
                <w:szCs w:val="13"/>
              </w:rPr>
              <w:t xml:space="preserve">FRONT DESK</w:t>
            </w:r>
          </w:p>
        </w:tc>
      </w:tr>
    </w:tbl>
    <w:p>
      <w:pPr>
        <w:spacing w:after="200" w:before="300"/>
        <w:ind w:left="620" w:right="620"/>
      </w:pPr>
      <w:r>
        <w:rPr>
          <w:rFonts w:ascii="Calibri" w:cs="Calibri" w:eastAsia="Calibri" w:hAnsi="Calibri"/>
          <w:color w:val="3F3550"/>
          <w:sz w:val="20"/>
          <w:szCs w:val="20"/>
        </w:rPr>
        <w:t xml:space="preserve">Polished corporate receptionist and the welcoming face of a busy headquarters lobby. 8 years answering high-volume multi-line phones, greeting executives and guests, and keeping the front desk calm and organized. Professional, discreet, and unflappable under pressure.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70"/>
        <w:gridCol w:w="520"/>
        <w:gridCol w:w="4110"/>
      </w:tblGrid>
      <w:tr>
        <w:tc>
          <w:tcPr>
            <w:tcW w:type="dxa" w:w="6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9B6FC8" w:sz="12"/>
              </w:pBdr>
              <w:spacing w:after="130" w:before="0"/>
            </w:pPr>
            <w:r>
              <w:rPr>
                <w:rFonts w:ascii="Archivo" w:cs="Archivo" w:eastAsia="Archivo" w:hAnsi="Archivo"/>
                <w:b/>
                <w:bCs/>
                <w:color w:val="3A2747"/>
                <w:sz w:val="21"/>
                <w:szCs w:val="21"/>
              </w:rPr>
              <w:t xml:space="preserve">Experience</w:t>
            </w: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830"/>
                      <w:sz w:val="20"/>
                      <w:szCs w:val="20"/>
                    </w:rPr>
                    <w:t xml:space="preserve">Corporate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Northern Trust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Operate a 12-line Cisco phone system, routing 120+ calls daily with a warm, professional greeting.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Greet and badge 80+ daily visitors through the Envoy system; notify hosts and manage the lobby.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Coordinate conference-room bookings, couriers, and catering for executive meetings.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830"/>
                      <w:sz w:val="20"/>
                      <w:szCs w:val="20"/>
                    </w:rPr>
                    <w:t xml:space="preserve">Front Desk 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WeWork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Managed front-desk operations for a 400-member location: check-ins, mail, and access.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Resolved member requests and maintained a spotless, on-brand lobby.</w:t>
            </w:r>
          </w:p>
          <w:p>
            <w:pPr>
              <w:spacing w:after="110"/>
            </w:pPr>
          </w:p>
          <w:tbl>
            <w:tblPr>
              <w:tblW w:type="dxa" w:w="6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870"/>
              <w:gridCol w:w="1500"/>
            </w:tblGrid>
            <w:tr>
              <w:tc>
                <w:tcPr>
                  <w:tcW w:type="dxa" w:w="48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830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5A3AD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6A3FB0"/>
                <w:sz w:val="18"/>
                <w:szCs w:val="18"/>
              </w:rPr>
              <w:t xml:space="preserve">Hyatt Corporate Office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550"/>
                <w:sz w:val="19"/>
                <w:szCs w:val="19"/>
              </w:rPr>
              <w:t xml:space="preserve">Answered phones, sorted mail, and supported the corporate front desk.</w:t>
            </w:r>
          </w:p>
          <w:p>
            <w:pPr>
              <w:spacing w:after="0"/>
            </w:pPr>
          </w:p>
        </w:tc>
        <w:tc>
          <w:tcPr>
            <w:tcW w:type="dxa" w:w="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9B6FC8" w:sz="12"/>
              </w:pBdr>
              <w:spacing w:after="120" w:before="0"/>
            </w:pPr>
            <w:r>
              <w:rPr>
                <w:rFonts w:ascii="Archivo" w:cs="Archivo" w:eastAsia="Archivo" w:hAnsi="Archivo"/>
                <w:b/>
                <w:bCs/>
                <w:color w:val="3A2747"/>
                <w:sz w:val="21"/>
                <w:szCs w:val="21"/>
              </w:rPr>
              <w:t xml:space="preserve">Front Desk Skills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Multi-Line Phones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46"/>
              <w:gridCol w:w="164"/>
            </w:tblGrid>
            <w:tr>
              <w:trPr>
                <w:trHeight w:val="90" w:hRule="exact"/>
              </w:trPr>
              <w:tc>
                <w:tcPr>
                  <w:tcW w:type="dxa" w:w="39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3FB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6A3FB0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Scheduling / Calendars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81"/>
              <w:gridCol w:w="329"/>
            </w:tblGrid>
            <w:tr>
              <w:trPr>
                <w:trHeight w:val="90" w:hRule="exact"/>
              </w:trPr>
              <w:tc>
                <w:tcPr>
                  <w:tcW w:type="dxa" w:w="378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3FB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6A3FB0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32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Visitor Management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63"/>
              <w:gridCol w:w="247"/>
            </w:tblGrid>
            <w:tr>
              <w:trPr>
                <w:trHeight w:val="90" w:hRule="exact"/>
              </w:trPr>
              <w:tc>
                <w:tcPr>
                  <w:tcW w:type="dxa" w:w="386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3FB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6A3FB0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13B"/>
                <w:sz w:val="17"/>
                <w:szCs w:val="17"/>
              </w:rPr>
              <w:t xml:space="preserve">Microsoft Office</w:t>
            </w:r>
          </w:p>
          <w:tbl>
            <w:tblPr>
              <w:tblW w:type="dxa" w:w="41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699"/>
              <w:gridCol w:w="411"/>
            </w:tblGrid>
            <w:tr>
              <w:trPr>
                <w:trHeight w:val="90" w:hRule="exact"/>
              </w:trPr>
              <w:tc>
                <w:tcPr>
                  <w:tcW w:type="dxa" w:w="369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3FB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6A3FB0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4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7EEF0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line="90" w:lineRule="exact"/>
                  </w:pPr>
                  <w:r>
                    <w:rPr>
                      <w:color w:val="E7EEF0"/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70"/>
            </w:pPr>
          </w:p>
          <w:p>
            <w:pPr>
              <w:pBdr>
                <w:bottom w:val="single" w:color="9B6FC8" w:sz="12"/>
              </w:pBdr>
              <w:spacing w:after="110" w:before="130"/>
            </w:pPr>
            <w:r>
              <w:rPr>
                <w:rFonts w:ascii="Archivo" w:cs="Archivo" w:eastAsia="Archivo" w:hAnsi="Archivo"/>
                <w:b/>
                <w:bCs/>
                <w:color w:val="3A2747"/>
                <w:sz w:val="21"/>
                <w:szCs w:val="21"/>
              </w:rPr>
              <w:t xml:space="preserve">Software</w:t>
            </w:r>
          </w:p>
          <w:p>
            <w:pPr>
              <w:spacing w:after="0" w:line="320" w:lineRule="atLeast"/>
            </w:pPr>
            <w:r>
              <w:rPr>
                <w:rFonts w:ascii="Calibri" w:cs="Calibri" w:eastAsia="Calibri" w:hAnsi="Calibri"/>
                <w:b/>
                <w:bCs/>
                <w:color w:val="4A2E70"/>
                <w:sz w:val="16"/>
                <w:szCs w:val="16"/>
                <w:shd w:fill="EFE9F7" w:color="auto" w:val="clear"/>
              </w:rPr>
              <w:t xml:space="preserve"> Cisco / Avaya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4A2E70"/>
                <w:sz w:val="16"/>
                <w:szCs w:val="16"/>
                <w:shd w:fill="EFE9F7" w:color="auto" w:val="clear"/>
              </w:rPr>
              <w:t xml:space="preserve"> Envoy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4A2E70"/>
                <w:sz w:val="16"/>
                <w:szCs w:val="16"/>
                <w:shd w:fill="EFE9F7" w:color="auto" w:val="clear"/>
              </w:rPr>
              <w:t xml:space="preserve"> Outlook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4A2E70"/>
                <w:sz w:val="16"/>
                <w:szCs w:val="16"/>
                <w:shd w:fill="EFE9F7" w:color="auto" w:val="clear"/>
              </w:rPr>
              <w:t xml:space="preserve"> Concur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4A2E70"/>
                <w:sz w:val="16"/>
                <w:szCs w:val="16"/>
                <w:shd w:fill="EFE9F7" w:color="auto" w:val="clear"/>
              </w:rPr>
              <w:t xml:space="preserve"> Teams / Zoom </w:t>
            </w:r>
          </w:p>
          <w:p>
            <w:pPr>
              <w:pBdr>
                <w:bottom w:val="single" w:color="9B6FC8" w:sz="12"/>
              </w:pBdr>
              <w:spacing w:after="90" w:before="170"/>
            </w:pPr>
            <w:r>
              <w:rPr>
                <w:rFonts w:ascii="Archivo" w:cs="Archivo" w:eastAsia="Archivo" w:hAnsi="Archivo"/>
                <w:b/>
                <w:bCs/>
                <w:color w:val="3A2747"/>
                <w:sz w:val="21"/>
                <w:szCs w:val="21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31830"/>
                <w:sz w:val="18"/>
                <w:szCs w:val="18"/>
              </w:rPr>
              <w:t xml:space="preserve">A.A., Business Administration</w:t>
            </w:r>
          </w:p>
          <w:p>
            <w:r>
              <w:rPr>
                <w:rFonts w:ascii="Calibri" w:cs="Calibri" w:eastAsia="Calibri" w:hAnsi="Calibri"/>
                <w:color w:val="8A7D98"/>
                <w:sz w:val="17"/>
                <w:szCs w:val="17"/>
              </w:rPr>
              <w:t xml:space="preserve">Harold Washington College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5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cutjprldgk1me7qa92xo" Type="http://schemas.openxmlformats.org/officeDocument/2006/relationships/hyperlink" Target="mailto:emily.merc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2026-06-20T15:49:00.781Z</dcterms:created>
  <dcterms:modified xsi:type="dcterms:W3CDTF">2026-06-20T15:49:00.781Z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