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F66" w:color="auto" w:val="clear"/>
            <w:tcMar>
              <w:top w:type="dxa" w:w="60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Archivo" w:cs="Archivo" w:eastAsia="Archivo" w:hAnsi="Archivo"/>
                <w:b/>
                <w:bCs/>
                <w:color w:val="FFFFFF"/>
                <w:sz w:val="47"/>
                <w:szCs w:val="47"/>
              </w:rPr>
              <w:t xml:space="preserve">Carla Jimenez</w:t>
            </w:r>
          </w:p>
          <w:p>
            <w:pPr>
              <w:spacing w:after="150"/>
            </w:pPr>
            <w:r>
              <w:rPr>
                <w:rFonts w:ascii="Archivo" w:cs="Archivo" w:eastAsia="Archivo" w:hAnsi="Archivo"/>
                <w:b/>
                <w:bCs/>
                <w:color w:val="8FB6E0"/>
                <w:spacing w:val="10"/>
                <w:sz w:val="17"/>
                <w:szCs w:val="17"/>
              </w:rPr>
              <w:t xml:space="preserve">Medical Receptionist</w:t>
            </w:r>
          </w:p>
          <w:p>
            <w:r>
              <w:rPr>
                <w:rFonts w:ascii="Calibri" w:cs="Calibri" w:eastAsia="Calibri" w:hAnsi="Calibri"/>
                <w:color w:val="A7BCD4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A7BCD4"/>
                <w:sz w:val="17"/>
                <w:szCs w:val="17"/>
              </w:rPr>
              <w:br/>
              <w:t xml:space="preserve">(713)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l3rgmal5cey0bcbypr9u">
              <w:r>
                <w:rPr>
                  <w:rFonts w:ascii="Calibri" w:cs="Calibri" w:eastAsia="Calibri" w:hAnsi="Calibri"/>
                  <w:color w:val="D4E0EE"/>
                  <w:sz w:val="17"/>
                  <w:szCs w:val="17"/>
                  <w:u w:val="single"/>
                </w:rPr>
                <w:t xml:space="preserve">c.jimenez@email.com</w:t>
              </w:r>
            </w:hyperlink>
            <w:r>
              <w:rPr>
                <w:rFonts w:ascii="Calibri" w:cs="Calibri" w:eastAsia="Calibri" w:hAnsi="Calibri"/>
                <w:color w:val="A7BCD4"/>
                <w:sz w:val="17"/>
                <w:szCs w:val="17"/>
              </w:rPr>
              <w:br/>
              <w:t xml:space="preserve">in/carlajimenez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B6E0"/>
                <w:spacing w:val="12"/>
                <w:sz w:val="15"/>
                <w:szCs w:val="15"/>
              </w:rPr>
              <w:t xml:space="preserve">FRONT DESK SKILLS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• Patient scheduling &amp; check-in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• Insurance verification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• Copay &amp; payment collection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• Multi-line phones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• Medical records / HIPAA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• Appointment reminders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B6E0"/>
                <w:spacing w:val="12"/>
                <w:sz w:val="15"/>
                <w:szCs w:val="15"/>
              </w:rPr>
              <w:t xml:space="preserve">EHR &amp; SOFTWARE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517A" w:color="auto" w:val="clear"/>
              </w:rPr>
              <w:t xml:space="preserve"> Epic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517A" w:color="auto" w:val="clear"/>
              </w:rPr>
              <w:t xml:space="preserve"> athenahealth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517A" w:color="auto" w:val="clear"/>
              </w:rPr>
              <w:t xml:space="preserve"> eClinicalWorks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517A" w:color="auto" w:val="clear"/>
              </w:rPr>
              <w:t xml:space="preserve"> Office 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B6E0"/>
                <w:spacing w:val="12"/>
                <w:sz w:val="15"/>
                <w:szCs w:val="15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color w:val="D4E0EE"/>
                <w:sz w:val="17"/>
                <w:szCs w:val="17"/>
              </w:rPr>
              <w:t xml:space="preserve">English · Spanish (fluent)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8FB6E0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Medical Office Admin Cert.</w:t>
            </w:r>
          </w:p>
          <w:p>
            <w:r>
              <w:rPr>
                <w:rFonts w:ascii="Calibri" w:cs="Calibri" w:eastAsia="Calibri" w:hAnsi="Calibri"/>
                <w:color w:val="A7BCD4"/>
                <w:sz w:val="17"/>
                <w:szCs w:val="17"/>
              </w:rPr>
              <w:t xml:space="preserve">Houston Community College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6433D"/>
                <w:sz w:val="20"/>
                <w:szCs w:val="20"/>
              </w:rPr>
              <w:t xml:space="preserve">Warm, organized medical receptionist who makes patients feel cared for from the moment they walk in. 7 years managing front-desk operations for busy clinics — scheduling, check-in, insurance verification, and a packed phone queue — with accuracy and a reassuring smile.</w:t>
            </w: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93"/>
              <w:gridCol w:w="140"/>
              <w:gridCol w:w="2293"/>
              <w:gridCol w:w="140"/>
              <w:gridCol w:w="2293"/>
            </w:tblGrid>
            <w:tr>
              <w:tc>
                <w:tcPr>
                  <w:tcW w:type="dxa" w:w="2293"/>
                  <w:tcBorders>
                    <w:top w:val="single" w:color="CFD9EA" w:sz="4"/>
                    <w:left w:val="single" w:color="CFD9EA" w:sz="4"/>
                    <w:bottom w:val="single" w:color="CFD9EA" w:sz="4"/>
                    <w:right w:val="single" w:color="CFD9EA" w:sz="4"/>
                  </w:tcBorders>
                  <w:shd w:fill="EEF2F8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1C3F66"/>
                      <w:sz w:val="33"/>
                      <w:szCs w:val="33"/>
                    </w:rPr>
                    <w:t xml:space="preserve">90+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PATIENTS / DAY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93"/>
                  <w:tcBorders>
                    <w:top w:val="single" w:color="CFD9EA" w:sz="4"/>
                    <w:left w:val="single" w:color="CFD9EA" w:sz="4"/>
                    <w:bottom w:val="single" w:color="CFD9EA" w:sz="4"/>
                    <w:right w:val="single" w:color="CFD9EA" w:sz="4"/>
                  </w:tcBorders>
                  <w:shd w:fill="EEF2F8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1C3F66"/>
                      <w:sz w:val="33"/>
                      <w:szCs w:val="33"/>
                    </w:rPr>
                    <w:t xml:space="preserve">98%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INSURANCE VERIFIED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93"/>
                  <w:tcBorders>
                    <w:top w:val="single" w:color="CFD9EA" w:sz="4"/>
                    <w:left w:val="single" w:color="CFD9EA" w:sz="4"/>
                    <w:bottom w:val="single" w:color="CFD9EA" w:sz="4"/>
                    <w:right w:val="single" w:color="CFD9EA" w:sz="4"/>
                  </w:tcBorders>
                  <w:shd w:fill="EEF2F8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1C3F66"/>
                      <w:sz w:val="33"/>
                      <w:szCs w:val="33"/>
                    </w:rPr>
                    <w:t xml:space="preserve">−30%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NO-SHOW RATE</w:t>
                  </w:r>
                </w:p>
              </w:tc>
            </w:tr>
          </w:tbl>
          <w:p>
            <w:pPr>
              <w:pBdr>
                <w:bottom w:val="single" w:color="CFD9EA" w:sz="12"/>
              </w:pBdr>
              <w:spacing w:after="120" w:before="230"/>
            </w:pPr>
            <w:r>
              <w:rPr>
                <w:rFonts w:ascii="Archivo" w:cs="Archivo" w:eastAsia="Archivo" w:hAnsi="Archivo"/>
                <w:b/>
                <w:bCs/>
                <w:color w:val="1C3F66"/>
                <w:sz w:val="21"/>
                <w:szCs w:val="21"/>
              </w:rPr>
              <w:t xml:space="preserve">Experience</w:t>
            </w: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63F"/>
                      <w:sz w:val="20"/>
                      <w:szCs w:val="20"/>
                    </w:rPr>
                    <w:t xml:space="preserve">Medical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3F66"/>
                <w:sz w:val="18"/>
                <w:szCs w:val="18"/>
              </w:rPr>
              <w:t xml:space="preserve">Houston Methodist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Check in 90+ patients daily in Epic, verifying demographics, insurance, and copays.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Cut the no-show rate 30% by launching a call-and-text appointment-reminder routine.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Manage a high-volume phone queue, scheduling and triaging calls to the right department.</w:t>
            </w:r>
          </w:p>
          <w:p>
            <w:pPr>
              <w:spacing w:after="110"/>
            </w:pP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63F"/>
                      <w:sz w:val="20"/>
                      <w:szCs w:val="20"/>
                    </w:rPr>
                    <w:t xml:space="preserve">Front Desk Coordinator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3F66"/>
                <w:sz w:val="18"/>
                <w:szCs w:val="18"/>
              </w:rPr>
              <w:t xml:space="preserve">Kelsey-Seybold Clinic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Scheduled appointments across five providers and coordinated referrals.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Collected payments and reconciled the daily cash drawer with zero discrepancies.</w:t>
            </w:r>
          </w:p>
          <w:p>
            <w:pPr>
              <w:spacing w:after="110"/>
            </w:pP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63F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3F66"/>
                <w:sz w:val="18"/>
                <w:szCs w:val="18"/>
              </w:rPr>
              <w:t xml:space="preserve">Aspen Dental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Greeted patients, answered phones, and managed the appointment book at a dental front desk.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33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l3rgmal5cey0bcbypr9u" Type="http://schemas.openxmlformats.org/officeDocument/2006/relationships/hyperlink" Target="mailto:c.jime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2026-06-20T15:49:00.792Z</dcterms:created>
  <dcterms:modified xsi:type="dcterms:W3CDTF">2026-06-20T15:49:00.792Z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