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23A2C" w:color="auto" w:val="clear"/>
            <w:tcMar>
              <w:top w:type="dxa" w:w="520"/>
              <w:left w:type="dxa" w:w="720"/>
              <w:bottom w:type="dxa" w:w="4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2CFC8"/>
                      <w:spacing w:val="12"/>
                      <w:sz w:val="16"/>
                      <w:szCs w:val="16"/>
                    </w:rPr>
                    <w:t xml:space="preserve">RESTAURANT SERVER</w:t>
                  </w:r>
                </w:p>
                <w:p>
                  <w:r>
                    <w:rPr>
                      <w:rFonts w:ascii="Georgia" w:cs="Georgia" w:eastAsia="Georgia" w:hAnsi="Georgia"/>
                      <w:color w:val="FFFFFF"/>
                      <w:sz w:val="51"/>
                      <w:szCs w:val="51"/>
                    </w:rPr>
                    <w:t xml:space="preserve">Jasmine Cole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70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6"/>
                      <w:szCs w:val="16"/>
                    </w:rPr>
                    <w:t xml:space="preserve">Nashville, TN 37203</w:t>
                  </w:r>
                  <w:r>
                    <w:rPr>
                      <w:rFonts w:ascii="Calibri" w:cs="Calibri" w:eastAsia="Calibri" w:hAnsi="Calibri"/>
                      <w:color w:val="FFFFFF"/>
                      <w:sz w:val="16"/>
                      <w:szCs w:val="16"/>
                    </w:rPr>
                    <w:br/>
                    <w:t xml:space="preserve">(615) 555-0173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j7wqhlvvfjmpyy4pklub3">
                    <w:r>
                      <w:rPr>
                        <w:rFonts w:ascii="Calibri" w:cs="Calibri" w:eastAsia="Calibri" w:hAnsi="Calibri"/>
                        <w:color w:val="FFFFFF"/>
                        <w:sz w:val="16"/>
                        <w:szCs w:val="16"/>
                        <w:u w:val="single"/>
                      </w:rPr>
                      <w:t xml:space="preserve">jasmine.cole@email.com</w:t>
                    </w:r>
                  </w:hyperlink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2422" w:color="auto" w:val="clear"/>
            <w:tcMar>
              <w:top w:type="dxa" w:w="240"/>
              <w:left w:type="dxa" w:w="720"/>
              <w:bottom w:type="dxa" w:w="24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8–10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9A59E"/>
                      <w:spacing w:val="5"/>
                      <w:sz w:val="12"/>
                      <w:szCs w:val="12"/>
                    </w:rPr>
                    <w:t xml:space="preserve">TABLES / SHIFT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4A423E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$2,400+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9A59E"/>
                      <w:spacing w:val="5"/>
                      <w:sz w:val="12"/>
                      <w:szCs w:val="12"/>
                    </w:rPr>
                    <w:t xml:space="preserve">SALES / SHIFT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4A423E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Toast · Aloha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9A59E"/>
                      <w:spacing w:val="5"/>
                      <w:sz w:val="12"/>
                      <w:szCs w:val="12"/>
                    </w:rPr>
                    <w:t xml:space="preserve">POS SYSTEMS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4A423E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6 Years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9A59E"/>
                      <w:spacing w:val="5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44403A"/>
          <w:sz w:val="20"/>
          <w:szCs w:val="20"/>
        </w:rPr>
        <w:t xml:space="preserve">High-energy server who thrives in a packed dining room. Six years in busy casual and bar-and-grill restaurants — running an 8-to-10-table section, upselling apps and drinks, and keeping every guest happy during a rush. Fast on the POS, calm in the weeds, and a true team player.</w:t>
      </w:r>
    </w:p>
    <w:p>
      <w:pPr>
        <w:spacing w:after="140" w:before="60"/>
        <w:ind w:left="720" w:right="720"/>
      </w:pPr>
      <w:r>
        <w:rPr>
          <w:rFonts w:ascii="Georgia" w:cs="Georgia" w:eastAsia="Georgia" w:hAnsi="Georgia"/>
          <w:color w:val="B23A2C"/>
          <w:sz w:val="23"/>
          <w:szCs w:val="23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00"/>
        <w:gridCol w:w="16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201E"/>
                <w:sz w:val="20"/>
                <w:szCs w:val="20"/>
              </w:rPr>
              <w:t xml:space="preserve">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B23A2C"/>
          <w:sz w:val="18"/>
          <w:szCs w:val="18"/>
        </w:rPr>
        <w:t xml:space="preserve">The Cheesecake Factory — Nashville, TN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403A"/>
          <w:sz w:val="19"/>
          <w:szCs w:val="19"/>
        </w:rPr>
        <w:t xml:space="preserve">Serve an 8–10 table section in a 300-seat restaurant; average $2,400+ in sales per shift.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403A"/>
          <w:sz w:val="19"/>
          <w:szCs w:val="19"/>
        </w:rPr>
        <w:t xml:space="preserve">Top upseller three quarters running — boosted appetizer and dessert attachment 25%.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403A"/>
          <w:sz w:val="19"/>
          <w:szCs w:val="19"/>
        </w:rPr>
        <w:t xml:space="preserve">Train new servers on the POS, menu, and floor flow; trusted to close and run side work.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00"/>
        <w:gridCol w:w="16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201E"/>
                <w:sz w:val="20"/>
                <w:szCs w:val="20"/>
              </w:rPr>
              <w:t xml:space="preserve">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2021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B23A2C"/>
          <w:sz w:val="18"/>
          <w:szCs w:val="18"/>
        </w:rPr>
        <w:t xml:space="preserve">Applebee's — Nashville, TN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403A"/>
          <w:sz w:val="19"/>
          <w:szCs w:val="19"/>
        </w:rPr>
        <w:t xml:space="preserve">Served food and drinks at high volume; covered bar shifts on busy nights.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403A"/>
          <w:sz w:val="19"/>
          <w:szCs w:val="19"/>
        </w:rPr>
        <w:t xml:space="preserve">Earned employee-of-the-month twice for guest satisfaction scores.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00"/>
        <w:gridCol w:w="16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201E"/>
                <w:sz w:val="20"/>
                <w:szCs w:val="20"/>
              </w:rPr>
              <w:t xml:space="preserve">Host / Food Runner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2019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B23A2C"/>
          <w:sz w:val="18"/>
          <w:szCs w:val="18"/>
        </w:rPr>
        <w:t xml:space="preserve">Chili's — Nashville, TN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403A"/>
          <w:sz w:val="19"/>
          <w:szCs w:val="19"/>
        </w:rPr>
        <w:t xml:space="preserve">Seated guests, managed waitlists, and ran food; promoted to server.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EAD7D3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B23A2C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44403A"/>
                <w:sz w:val="17"/>
                <w:szCs w:val="17"/>
              </w:rPr>
              <w:t xml:space="preserve">Multitasking · Upselling · POS (Toast/Aloha) · Cash Handling · Menu Knowledge · Teamwork · Speed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B23A2C"/>
                <w:spacing w:val="12"/>
                <w:sz w:val="16"/>
                <w:szCs w:val="16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44403A"/>
                <w:sz w:val="17"/>
                <w:szCs w:val="17"/>
              </w:rPr>
              <w:t xml:space="preserve">ServSafe Food Handler · Available nights, weekends &amp; holidays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440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7wqhlvvfjmpyy4pklub3" Type="http://schemas.openxmlformats.org/officeDocument/2006/relationships/hyperlink" Target="mailto:jasmine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2026-06-22T21:45:16.933Z</dcterms:created>
  <dcterms:modified xsi:type="dcterms:W3CDTF">2026-06-22T21:45:16.933Z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