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20"/>
        <w:gridCol w:w="8020"/>
      </w:tblGrid>
      <w:tr>
        <w:trPr>
          <w:trHeight w:val="14600" w:hRule="atLeast"/>
        </w:trPr>
        <w:tc>
          <w:tcPr>
            <w:tcW w:type="dxa" w:w="4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110B" w:color="auto" w:val="clear"/>
            <w:tcMar>
              <w:top w:type="dxa" w:w="60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color w:val="F4B650"/>
                <w:sz w:val="20"/>
                <w:szCs w:val="20"/>
              </w:rPr>
              <w:t xml:space="preserve">~/maya-chen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8"/>
                <w:szCs w:val="38"/>
              </w:rPr>
              <w:t xml:space="preserve">Maya Chen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4B650"/>
                <w:spacing w:val="18"/>
                <w:sz w:val="18"/>
                <w:szCs w:val="18"/>
              </w:rPr>
              <w:t xml:space="preserve">FULL-STACK ENGINEER</w:t>
            </w:r>
          </w:p>
          <w:p>
            <w:pPr>
              <w:pBdr>
                <w:bottom w:val="single" w:color="322A1B" w:sz="6" w:space="4"/>
              </w:pBdr>
              <w:spacing w:after="60" w:before="6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F4B650"/>
                <w:spacing w:val="16"/>
                <w:sz w:val="17"/>
                <w:szCs w:val="17"/>
              </w:rPr>
              <w:t xml:space="preserve">// 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8D2C6"/>
                <w:sz w:val="18"/>
                <w:szCs w:val="18"/>
              </w:rPr>
              <w:t xml:space="preserve">Seattle, WA</w:t>
            </w:r>
            <w:r>
              <w:rPr>
                <w:rFonts w:ascii="Calibri" w:cs="Calibri" w:eastAsia="Calibri" w:hAnsi="Calibri"/>
                <w:color w:val="D8D2C6"/>
                <w:sz w:val="18"/>
                <w:szCs w:val="18"/>
              </w:rPr>
              <w:br/>
              <w:t xml:space="preserve">(206)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r_l5hopd7nqx0odniunk">
              <w:r>
                <w:rPr>
                  <w:rFonts w:ascii="Calibri" w:cs="Calibri" w:eastAsia="Calibri" w:hAnsi="Calibri"/>
                  <w:color w:val="F6E2B8"/>
                  <w:sz w:val="18"/>
                  <w:szCs w:val="18"/>
                  <w:u w:val="single"/>
                </w:rPr>
                <w:t xml:space="preserve">maya.chen@email.com</w:t>
              </w:r>
            </w:hyperlink>
            <w:r>
              <w:rPr>
                <w:rFonts w:ascii="Consolas" w:cs="Consolas" w:eastAsia="Consolas" w:hAnsi="Consolas"/>
                <w:color w:val="D8D2C6"/>
                <w:sz w:val="17"/>
                <w:szCs w:val="17"/>
              </w:rPr>
              <w:br/>
              <w:t xml:space="preserve">github.com/mayachen</w:t>
            </w:r>
            <w:r>
              <w:rPr>
                <w:rFonts w:ascii="Consolas" w:cs="Consolas" w:eastAsia="Consolas" w:hAnsi="Consolas"/>
                <w:color w:val="D8D2C6"/>
                <w:sz w:val="17"/>
                <w:szCs w:val="17"/>
              </w:rPr>
              <w:br/>
              <w:t xml:space="preserve">mayachen.dev</w:t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F4B650"/>
                <w:spacing w:val="16"/>
                <w:sz w:val="17"/>
                <w:szCs w:val="17"/>
              </w:rPr>
              <w:t xml:space="preserve">// stack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918674"/>
                <w:spacing w:val="10"/>
                <w:sz w:val="14"/>
                <w:szCs w:val="14"/>
              </w:rPr>
              <w:t xml:space="preserve">LANGUAGES</w:t>
            </w:r>
          </w:p>
          <w:p>
            <w:pPr>
              <w:spacing w:after="90"/>
            </w:pP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TypeScript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Python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Go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SQL 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918674"/>
                <w:spacing w:val="10"/>
                <w:sz w:val="14"/>
                <w:szCs w:val="14"/>
              </w:rPr>
              <w:t xml:space="preserve">FRAMEWORKS</w:t>
            </w:r>
          </w:p>
          <w:p>
            <w:pPr>
              <w:spacing w:after="90"/>
            </w:pP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React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Node.js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Next.js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FastAPI 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918674"/>
                <w:spacing w:val="10"/>
                <w:sz w:val="14"/>
                <w:szCs w:val="14"/>
              </w:rPr>
              <w:t xml:space="preserve">CLOUD &amp; TOOLS</w:t>
            </w:r>
          </w:p>
          <w:p>
            <w:pPr>
              <w:spacing w:after="120"/>
            </w:pP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AWS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Docker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PostgreSQL </w:t>
            </w:r>
            <w:r>
              <w:rPr>
                <w:rFonts w:ascii="Consolas" w:cs="Consolas" w:eastAsia="Consolas" w:hAnsi="Consolas"/>
                <w:sz w:val="9"/>
                <w:szCs w:val="9"/>
              </w:rPr>
              <w:t xml:space="preserve"> </w:t>
            </w:r>
            <w:r>
              <w:rPr>
                <w:rFonts w:ascii="Consolas" w:cs="Consolas" w:eastAsia="Consolas" w:hAnsi="Consolas"/>
                <w:color w:val="F2D7A0"/>
                <w:sz w:val="16"/>
                <w:szCs w:val="16"/>
                <w:shd w:fill="2A2316" w:color="auto" w:val="clear"/>
              </w:rPr>
              <w:t xml:space="preserve"> GraphQL </w:t>
            </w:r>
          </w:p>
          <w:p>
            <w:pPr>
              <w:spacing w:after="80" w:before="220"/>
            </w:pPr>
            <w:r>
              <w:rPr>
                <w:rFonts w:ascii="Consolas" w:cs="Consolas" w:eastAsia="Consolas" w:hAnsi="Consolas"/>
                <w:color w:val="F4B650"/>
                <w:spacing w:val="16"/>
                <w:sz w:val="17"/>
                <w:szCs w:val="17"/>
              </w:rPr>
              <w:t xml:space="preserve">// education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8D2C6"/>
                <w:sz w:val="18"/>
                <w:szCs w:val="18"/>
              </w:rPr>
              <w:t xml:space="preserve">B.S. Computer Science</w:t>
            </w:r>
            <w:r>
              <w:rPr>
                <w:rFonts w:ascii="Calibri" w:cs="Calibri" w:eastAsia="Calibri" w:hAnsi="Calibri"/>
                <w:color w:val="D8D2C6"/>
                <w:sz w:val="18"/>
                <w:szCs w:val="18"/>
              </w:rPr>
              <w:br/>
              <w:t xml:space="preserve">University of Washington · 2018</w:t>
            </w:r>
          </w:p>
        </w:tc>
        <w:tc>
          <w:tcPr>
            <w:tcW w:type="dxa" w:w="8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color w:val="B07A1E"/>
                <w:spacing w:val="14"/>
                <w:sz w:val="18"/>
                <w:szCs w:val="18"/>
              </w:rPr>
              <w:t xml:space="preserve">SUMMARY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color w:val="3A4049"/>
                <w:sz w:val="20"/>
                <w:szCs w:val="20"/>
              </w:rPr>
              <w:t xml:space="preserve">Full-stack engineer with 6 years building and shipping web products end to end. I move comfortably from React front-ends to Go/Python services and the infra under them, and I care about clean APIs, fast feedback loops, and code other people enjoy maintaining.</w:t>
            </w:r>
          </w:p>
          <w:p>
            <w:pPr>
              <w:pBdr>
                <w:bottom w:val="single" w:color="E8E4DE" w:sz="10" w:space="4"/>
              </w:pBdr>
              <w:spacing w:after="110"/>
            </w:pPr>
            <w:r>
              <w:rPr>
                <w:rFonts w:ascii="Consolas" w:cs="Consolas" w:eastAsia="Consolas" w:hAnsi="Consolas"/>
                <w:color w:val="B07A1E"/>
                <w:spacing w:val="14"/>
                <w:sz w:val="18"/>
                <w:szCs w:val="18"/>
              </w:rPr>
              <w:t xml:space="preserve">EXPERIENCE</w:t>
            </w:r>
          </w:p>
          <w:tbl>
            <w:tblPr>
              <w:tblW w:type="dxa" w:w="6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20"/>
              <w:gridCol w:w="1900"/>
            </w:tblGrid>
            <w:tr>
              <w:tc>
                <w:tcPr>
                  <w:tcW w:type="dxa" w:w="4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02B"/>
                      <w:sz w:val="21"/>
                      <w:szCs w:val="21"/>
                    </w:rPr>
                    <w:t xml:space="preserve">Senior Software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onsolas" w:cs="Consolas" w:eastAsia="Consolas" w:hAnsi="Consolas"/>
                      <w:color w:val="8A929C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7A1E"/>
                <w:sz w:val="19"/>
                <w:szCs w:val="19"/>
              </w:rPr>
              <w:t xml:space="preserve">Driftwave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Led a 4-engineer team rebuilding the billing platform; cut checkout errors 60% and shipped 2 weeks early.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Designed a GraphQL gateway consolidating 7 services, dropping p95 latency from 740ms to 280ms.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Set up CI/CD and preview environments that took deploys from daily to ~30/day.</w:t>
            </w:r>
          </w:p>
          <w:p>
            <w:pPr>
              <w:spacing w:after="110"/>
            </w:pPr>
          </w:p>
          <w:tbl>
            <w:tblPr>
              <w:tblW w:type="dxa" w:w="6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920"/>
              <w:gridCol w:w="1900"/>
            </w:tblGrid>
            <w:tr>
              <w:tc>
                <w:tcPr>
                  <w:tcW w:type="dxa" w:w="49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202B"/>
                      <w:sz w:val="21"/>
                      <w:szCs w:val="21"/>
                    </w:rPr>
                    <w:t xml:space="preserve">Software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onsolas" w:cs="Consolas" w:eastAsia="Consolas" w:hAnsi="Consolas"/>
                      <w:color w:val="8A929C"/>
                      <w:sz w:val="17"/>
                      <w:szCs w:val="17"/>
                    </w:rPr>
                    <w:t xml:space="preserve">2018 —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B07A1E"/>
                <w:sz w:val="19"/>
                <w:szCs w:val="19"/>
              </w:rPr>
              <w:t xml:space="preserve">Kanopy Software — Seattle,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Built React/Node features end to end for a B2B analytics app used by 40k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Raised test coverage from 35% to 82% and mentored two junior engineers.</w:t>
            </w:r>
          </w:p>
          <w:p>
            <w:pPr>
              <w:spacing w:after="120"/>
            </w:pPr>
          </w:p>
          <w:p>
            <w:pPr>
              <w:pBdr>
                <w:bottom w:val="single" w:color="E8E4DE" w:sz="10" w:space="4"/>
              </w:pBdr>
              <w:spacing w:after="110"/>
            </w:pPr>
            <w:r>
              <w:rPr>
                <w:rFonts w:ascii="Consolas" w:cs="Consolas" w:eastAsia="Consolas" w:hAnsi="Consolas"/>
                <w:color w:val="B07A1E"/>
                <w:spacing w:val="14"/>
                <w:sz w:val="18"/>
                <w:szCs w:val="18"/>
              </w:rPr>
              <w:t xml:space="preserve">PROJECTS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02B"/>
                <w:sz w:val="20"/>
                <w:szCs w:val="20"/>
              </w:rPr>
              <w:t xml:space="preserve">commitlog </w:t>
            </w: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· open source · 1.4k ★</w:t>
            </w:r>
          </w:p>
          <w:p>
            <w:pPr>
              <w:spacing w:after="12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A self-hosted git analytics dashboard (Go + React). Featured in a popular dev newsletter.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6202B"/>
                <w:sz w:val="20"/>
                <w:szCs w:val="20"/>
              </w:rPr>
              <w:t xml:space="preserve">snippet.sh </w:t>
            </w:r>
            <w:r>
              <w:rPr>
                <w:rFonts w:ascii="Consolas" w:cs="Consolas" w:eastAsia="Consolas" w:hAnsi="Consolas"/>
                <w:color w:val="8A929C"/>
                <w:sz w:val="17"/>
                <w:szCs w:val="17"/>
              </w:rPr>
              <w:t xml:space="preserve">· side project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CLI tool for sharing terminal recordings; 8k+ installs via Homebrew.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r_l5hopd7nqx0odniunk" Type="http://schemas.openxmlformats.org/officeDocument/2006/relationships/hyperlink" Target="mailto:maya.ch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2026-06-17T18:11:59.205Z</dcterms:created>
  <dcterms:modified xsi:type="dcterms:W3CDTF">2026-06-17T18:11:59.205Z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