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60"/>
        <w:gridCol w:w="368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5DAEE" w:color="auto" w:val="clear"/>
            <w:tcMar>
              <w:top w:type="dxa" w:w="440"/>
              <w:left w:type="dxa" w:w="760"/>
              <w:bottom w:type="dxa" w:w="360"/>
              <w:right w:type="dxa" w:w="760"/>
            </w:tcMar>
          </w:tcPr>
          <w:tbl>
            <w:tblPr>
              <w:tblW w:type="dxa" w:w="107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320"/>
              <w:gridCol w:w="3400"/>
            </w:tblGrid>
            <w:tr>
              <w:tc>
                <w:tcPr>
                  <w:tcW w:type="dxa" w:w="7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A3FB0"/>
                      <w:spacing w:val="8"/>
                      <w:sz w:val="15"/>
                      <w:szCs w:val="15"/>
                    </w:rPr>
                    <w:t xml:space="preserve">PARAPROFESSIONAL · TEACHER'S AIDE · GRADES K–8</w:t>
                  </w:r>
                </w:p>
                <w:p>
                  <w:r>
                    <w:rPr>
                      <w:rFonts w:ascii="Georgia" w:cs="Georgia" w:eastAsia="Georgia" w:hAnsi="Georgia"/>
                      <w:color w:val="241A30"/>
                      <w:sz w:val="47"/>
                      <w:szCs w:val="47"/>
                    </w:rPr>
                    <w:t xml:space="preserve">Sandra Lopez</w:t>
                  </w:r>
                </w:p>
              </w:tc>
              <w:tc>
                <w:tcPr>
                  <w:tcW w:type="dxa" w:w="3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857A95"/>
                      <w:sz w:val="15"/>
                      <w:szCs w:val="15"/>
                    </w:rPr>
                    <w:t xml:space="preserve">San Antonio, TX 78207</w:t>
                  </w:r>
                  <w:r>
                    <w:rPr>
                      <w:rFonts w:ascii="Calibri" w:cs="Calibri" w:eastAsia="Calibri" w:hAnsi="Calibri"/>
                      <w:color w:val="857A95"/>
                      <w:sz w:val="15"/>
                      <w:szCs w:val="15"/>
                    </w:rPr>
                    <w:br/>
                    <w:t xml:space="preserve">(210) 555-0149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bmbjne_qxxukykipsxgbx">
                    <w:r>
                      <w:rPr>
                        <w:rFonts w:ascii="Calibri" w:cs="Calibri" w:eastAsia="Calibri" w:hAnsi="Calibri"/>
                        <w:color w:val="6A3FB0"/>
                        <w:sz w:val="15"/>
                        <w:szCs w:val="15"/>
                        <w:u w:val="single"/>
                      </w:rPr>
                      <w:t xml:space="preserve">sandra.lopez@email.com</w:t>
                    </w:r>
                  </w:hyperlink>
                </w:p>
              </w:tc>
            </w:tr>
          </w:tbl>
          <w:p/>
        </w:tc>
      </w:tr>
      <w:tr>
        <w:trPr>
          <w:trHeight w:val="13050" w:hRule="atLeast"/>
        </w:trPr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20"/>
              <w:left w:type="dxa" w:w="760"/>
              <w:bottom w:type="dxa" w:w="400"/>
              <w:right w:type="dxa" w:w="320"/>
            </w:tcMar>
            <w:vAlign w:val="top"/>
          </w:tcPr>
          <w:p>
            <w:pPr>
              <w:spacing w:after="170"/>
            </w:pPr>
            <w:r>
              <w:rPr>
                <w:rFonts w:ascii="Calibri" w:cs="Calibri" w:eastAsia="Calibri" w:hAnsi="Calibri"/>
                <w:color w:val="3D3447"/>
                <w:sz w:val="19"/>
                <w:szCs w:val="19"/>
              </w:rPr>
              <w:t xml:space="preserve">Dedicated paraprofessional who helps every student access learning. Seven years supporting teachers and students — leading small groups, implementing IEP accommodations, and providing one-on-one help for students with diverse needs. Patient, dependable, and bilingual, with a gift for building trust with kids.</w:t>
            </w:r>
          </w:p>
          <w:p>
            <w:pPr>
              <w:spacing w:after="140" w:before="0"/>
            </w:pPr>
            <w:r>
              <w:rPr>
                <w:rFonts w:ascii="Georgia" w:cs="Georgia" w:eastAsia="Georgia" w:hAnsi="Georgia"/>
                <w:color w:val="6A3FB0"/>
                <w:sz w:val="23"/>
                <w:szCs w:val="23"/>
              </w:rPr>
              <w:t xml:space="preserve">Experience</w:t>
            </w:r>
          </w:p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80"/>
              <w:gridCol w:w="1500"/>
            </w:tblGrid>
            <w:tr>
              <w:tc>
                <w:tcPr>
                  <w:tcW w:type="dxa" w:w="5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A30"/>
                      <w:sz w:val="20"/>
                      <w:szCs w:val="20"/>
                    </w:rPr>
                    <w:t xml:space="preserve">Special Education Paraprofessional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z w:val="17"/>
                      <w:szCs w:val="17"/>
                    </w:rPr>
                    <w:t xml:space="preserve">2019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Bastian Academy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D3447"/>
                <w:sz w:val="19"/>
                <w:szCs w:val="19"/>
              </w:rPr>
              <w:t xml:space="preserve">Support 5 students with IEPs in an inclusion classroom; implement accommodations and modifications.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D3447"/>
                <w:sz w:val="19"/>
                <w:szCs w:val="19"/>
              </w:rPr>
              <w:t xml:space="preserve">Lead small-group reading and math intervention under the teacher's direction.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D3447"/>
                <w:sz w:val="19"/>
                <w:szCs w:val="19"/>
              </w:rPr>
              <w:t xml:space="preserve">Track behavior and progress data; communicate with families in English and Spanish.</w:t>
            </w:r>
          </w:p>
          <w:p>
            <w:pPr>
              <w:spacing w:after="120"/>
            </w:pPr>
          </w:p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80"/>
              <w:gridCol w:w="1500"/>
            </w:tblGrid>
            <w:tr>
              <w:tc>
                <w:tcPr>
                  <w:tcW w:type="dxa" w:w="5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A30"/>
                      <w:sz w:val="20"/>
                      <w:szCs w:val="20"/>
                    </w:rPr>
                    <w:t xml:space="preserve">Instructional Aide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z w:val="17"/>
                      <w:szCs w:val="17"/>
                    </w:rPr>
                    <w:t xml:space="preserve">2016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Lamar Elementary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D3447"/>
                <w:sz w:val="19"/>
                <w:szCs w:val="19"/>
              </w:rPr>
              <w:t xml:space="preserve">Helped students one-on-one and in small groups; prepped materials and supervised activities.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D3447"/>
                <w:sz w:val="19"/>
                <w:szCs w:val="19"/>
              </w:rPr>
              <w:t xml:space="preserve">Supported a bilingual classroom and assisted English-language learners.</w:t>
            </w:r>
          </w:p>
          <w:p>
            <w:pPr>
              <w:spacing w:after="120"/>
            </w:pPr>
          </w:p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80"/>
              <w:gridCol w:w="1500"/>
            </w:tblGrid>
            <w:tr>
              <w:tc>
                <w:tcPr>
                  <w:tcW w:type="dxa" w:w="5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A30"/>
                      <w:sz w:val="20"/>
                      <w:szCs w:val="20"/>
                    </w:rPr>
                    <w:t xml:space="preserve">Playground &amp; Cafeteria Aide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z w:val="17"/>
                      <w:szCs w:val="17"/>
                    </w:rPr>
                    <w:t xml:space="preserve">2014 — 2016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San Antonio ISD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D3447"/>
                <w:sz w:val="19"/>
                <w:szCs w:val="19"/>
              </w:rPr>
              <w:t xml:space="preserve">Supervised students and ensured safety; built rapport schoolwide.</w:t>
            </w:r>
          </w:p>
          <w:p>
            <w:pPr>
              <w:spacing w:after="0"/>
            </w:pPr>
          </w:p>
        </w:tc>
        <w:tc>
          <w:tcPr>
            <w:tcW w:type="dxa" w:w="3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CF8" w:color="auto" w:val="clear"/>
            <w:tcMar>
              <w:top w:type="dxa" w:w="320"/>
              <w:left w:type="dxa" w:w="280"/>
              <w:bottom w:type="dxa" w:w="400"/>
              <w:right w:type="dxa" w:w="76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6A3FB0"/>
                <w:spacing w:val="10"/>
                <w:sz w:val="14"/>
                <w:szCs w:val="14"/>
              </w:rPr>
              <w:t xml:space="preserve">CERTIFICATIONS</w:t>
            </w:r>
          </w:p>
          <w:tbl>
            <w:tblPr>
              <w:tblW w:type="dxa" w:w="26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40"/>
            </w:tblGrid>
            <w:tr>
              <w:tc>
                <w:tcPr>
                  <w:tcW w:type="dxa" w:w="2640"/>
                  <w:tcBorders>
                    <w:top w:val="single" w:color="E2D6EF" w:sz="4"/>
                    <w:left w:val="single" w:color="6A3FB0" w:sz="16"/>
                    <w:bottom w:val="single" w:color="E2D6EF" w:sz="4"/>
                    <w:right w:val="single" w:color="E2D6EF" w:sz="4"/>
                  </w:tcBorders>
                  <w:shd w:fill="FFFFFF" w:color="auto" w:val="clear"/>
                  <w:tcMar>
                    <w:top w:type="dxa" w:w="90"/>
                    <w:left w:type="dxa" w:w="140"/>
                    <w:bottom w:type="dxa" w:w="90"/>
                    <w:right w:type="dxa" w:w="120"/>
                  </w:tcMar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41A30"/>
                      <w:sz w:val="17"/>
                      <w:szCs w:val="17"/>
                    </w:rPr>
                    <w:t xml:space="preserve">ESSA Paraprofessional</w:t>
                  </w:r>
                </w:p>
                <w:p>
                  <w:r>
                    <w:rPr>
                      <w:rFonts w:ascii="Calibri" w:cs="Calibri" w:eastAsia="Calibri" w:hAnsi="Calibri"/>
                      <w:color w:val="857A95"/>
                      <w:sz w:val="14"/>
                      <w:szCs w:val="14"/>
                    </w:rPr>
                    <w:t xml:space="preserve">Certified · TX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26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40"/>
            </w:tblGrid>
            <w:tr>
              <w:tc>
                <w:tcPr>
                  <w:tcW w:type="dxa" w:w="2640"/>
                  <w:tcBorders>
                    <w:top w:val="single" w:color="E2D6EF" w:sz="4"/>
                    <w:left w:val="single" w:color="6A3FB0" w:sz="16"/>
                    <w:bottom w:val="single" w:color="E2D6EF" w:sz="4"/>
                    <w:right w:val="single" w:color="E2D6EF" w:sz="4"/>
                  </w:tcBorders>
                  <w:shd w:fill="FFFFFF" w:color="auto" w:val="clear"/>
                  <w:tcMar>
                    <w:top w:type="dxa" w:w="90"/>
                    <w:left w:type="dxa" w:w="140"/>
                    <w:bottom w:type="dxa" w:w="90"/>
                    <w:right w:type="dxa" w:w="120"/>
                  </w:tcMar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41A30"/>
                      <w:sz w:val="17"/>
                      <w:szCs w:val="17"/>
                    </w:rPr>
                    <w:t xml:space="preserve">CPR / First Aid</w:t>
                  </w:r>
                </w:p>
                <w:p>
                  <w:r>
                    <w:rPr>
                      <w:rFonts w:ascii="Calibri" w:cs="Calibri" w:eastAsia="Calibri" w:hAnsi="Calibri"/>
                      <w:color w:val="857A95"/>
                      <w:sz w:val="14"/>
                      <w:szCs w:val="14"/>
                    </w:rPr>
                    <w:t xml:space="preserve">Current</w:t>
                  </w:r>
                </w:p>
              </w:tc>
            </w:tr>
          </w:tbl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6A3FB0"/>
                <w:spacing w:val="10"/>
                <w:sz w:val="14"/>
                <w:szCs w:val="14"/>
              </w:rPr>
              <w:t xml:space="preserve">HOW I HELP</w:t>
            </w:r>
          </w:p>
          <w:p>
            <w:pPr>
              <w:spacing w:after="0" w:line="320" w:lineRule="atLeast"/>
            </w:pPr>
            <w:r>
              <w:rPr>
                <w:rFonts w:ascii="Calibri" w:cs="Calibri" w:eastAsia="Calibri" w:hAnsi="Calibri"/>
                <w:color w:val="5A2E90"/>
                <w:sz w:val="15"/>
                <w:szCs w:val="15"/>
                <w:shd w:fill="E7DCF4" w:color="auto" w:val="clear"/>
              </w:rPr>
              <w:t xml:space="preserve"> Small Groups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5A2E90"/>
                <w:sz w:val="15"/>
                <w:szCs w:val="15"/>
                <w:shd w:fill="E7DCF4" w:color="auto" w:val="clear"/>
              </w:rPr>
              <w:t xml:space="preserve"> IEP Support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5A2E90"/>
                <w:sz w:val="15"/>
                <w:szCs w:val="15"/>
                <w:shd w:fill="E7DCF4" w:color="auto" w:val="clear"/>
              </w:rPr>
              <w:t xml:space="preserve"> 1:1 Support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5A2E90"/>
                <w:sz w:val="15"/>
                <w:szCs w:val="15"/>
                <w:shd w:fill="E7DCF4" w:color="auto" w:val="clear"/>
              </w:rPr>
              <w:t xml:space="preserve"> Supervision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5A2E90"/>
                <w:sz w:val="15"/>
                <w:szCs w:val="15"/>
                <w:shd w:fill="E7DCF4" w:color="auto" w:val="clear"/>
              </w:rPr>
              <w:t xml:space="preserve"> Materials Prep 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6A3FB0"/>
                <w:spacing w:val="10"/>
                <w:sz w:val="14"/>
                <w:szCs w:val="14"/>
              </w:rPr>
              <w:t xml:space="preserve">STRENGTHS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D3447"/>
                <w:sz w:val="17"/>
                <w:szCs w:val="17"/>
              </w:rPr>
              <w:t xml:space="preserve">Patience · Dependability · Compassion · Teamwork · Communication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6A3FB0"/>
                <w:spacing w:val="10"/>
                <w:sz w:val="14"/>
                <w:szCs w:val="14"/>
              </w:rPr>
              <w:t xml:space="preserve">LANGUAGES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D3447"/>
                <w:sz w:val="17"/>
                <w:szCs w:val="17"/>
              </w:rPr>
              <w:t xml:space="preserve">English · Spanish (fluent)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6A3FB0"/>
                <w:spacing w:val="10"/>
                <w:sz w:val="14"/>
                <w:szCs w:val="14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A30"/>
                <w:sz w:val="17"/>
                <w:szCs w:val="17"/>
              </w:rPr>
              <w:t xml:space="preserve">A.A., Liberal Arts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857A95"/>
                <w:sz w:val="16"/>
                <w:szCs w:val="16"/>
              </w:rPr>
              <w:t xml:space="preserve">San Antonio College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44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mbjne_qxxukykipsxgbx" Type="http://schemas.openxmlformats.org/officeDocument/2006/relationships/hyperlink" Target="mailto:sandra.lop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2026-06-23T16:45:14.596Z</dcterms:created>
  <dcterms:modified xsi:type="dcterms:W3CDTF">2026-06-23T16:45:14.596Z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