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"/>
        <w:gridCol w:w="6560"/>
        <w:gridCol w:w="3400"/>
      </w:tblGrid>
      <w:tr>
        <w:tc>
          <w:tcPr>
            <w:tcW w:type="dxa" w:w="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  <w:vAlign w:val="center"/>
          </w:tcPr>
          <w:p>
            <w:r>
              <w:drawing>
                <wp:inline distT="0" distB="0" distL="0" distR="0">
                  <wp:extent cx="438150" cy="4381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9A7B3F"/>
                <w:spacing w:val="10"/>
                <w:sz w:val="15"/>
                <w:szCs w:val="15"/>
              </w:rPr>
              <w:t xml:space="preserve">ELEMENTARY TEACHER · GRADES K–5</w:t>
            </w:r>
          </w:p>
          <w:p>
            <w:r>
              <w:rPr>
                <w:rFonts w:ascii="Georgia" w:cs="Georgia" w:eastAsia="Georgia" w:hAnsi="Georgia"/>
                <w:color w:val="23201A"/>
                <w:sz w:val="50"/>
                <w:szCs w:val="50"/>
              </w:rPr>
              <w:t xml:space="preserve">Emily Sanders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8A8377"/>
                <w:sz w:val="16"/>
                <w:szCs w:val="16"/>
              </w:rPr>
              <w:t xml:space="preserve">Madison, WI 53703</w:t>
            </w:r>
            <w:r>
              <w:rPr>
                <w:rFonts w:ascii="Calibri" w:cs="Calibri" w:eastAsia="Calibri" w:hAnsi="Calibri"/>
                <w:color w:val="8A8377"/>
                <w:sz w:val="16"/>
                <w:szCs w:val="16"/>
              </w:rPr>
              <w:br/>
              <w:t xml:space="preserve">(608) 555-0143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sov4tw9v1uyp8l1u43i_">
              <w:r>
                <w:rPr>
                  <w:rFonts w:ascii="Calibri" w:cs="Calibri" w:eastAsia="Calibri" w:hAnsi="Calibri"/>
                  <w:color w:val="9A7B3F"/>
                  <w:sz w:val="16"/>
                  <w:szCs w:val="16"/>
                  <w:u w:val="single"/>
                </w:rPr>
                <w:t xml:space="preserve">emily.sanders@email.com</w:t>
              </w:r>
            </w:hyperlink>
          </w:p>
        </w:tc>
      </w:tr>
    </w:tbl>
    <w:p>
      <w:pPr>
        <w:spacing w:after="140"/>
      </w:pPr>
    </w:p>
    <w:tbl>
      <w:tblPr>
        <w:tblW w:type="dxa" w:w="10720"/>
        <w:tblBorders>
          <w:top w:val="single" w:color="D8C9A8" w:sz="6"/>
          <w:left w:val="none"/>
          <w:bottom w:val="single" w:color="D8C9A8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9A7B3F"/>
                <w:sz w:val="26"/>
                <w:szCs w:val="26"/>
              </w:rPr>
              <w:t xml:space="preserve">License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WISCONSIN K–6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9A7B3F"/>
                <w:sz w:val="26"/>
                <w:szCs w:val="26"/>
              </w:rPr>
              <w:t xml:space="preserve">+1.4 yr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READING GROWTH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9A7B3F"/>
                <w:sz w:val="26"/>
                <w:szCs w:val="26"/>
              </w:rPr>
              <w:t xml:space="preserve">24:1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CLASS SIZE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9A7B3F"/>
                <w:sz w:val="26"/>
                <w:szCs w:val="26"/>
              </w:rPr>
              <w:t xml:space="preserve">8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45403A"/>
          <w:sz w:val="20"/>
          <w:szCs w:val="20"/>
        </w:rPr>
        <w:t xml:space="preserve">Warm, structured elementary teacher with 8 years building joyful, high-achieving classrooms. I differentiate instruction to every child, ground my room in clear routines and consistent classroom management, and partner closely with families. Strong in early literacy and math, with a knack for making hard concepts click.</w:t>
      </w:r>
    </w:p>
    <w:p>
      <w:pPr>
        <w:spacing w:after="140" w:before="0"/>
      </w:pPr>
      <w:r>
        <w:rPr>
          <w:rFonts w:ascii="Georgia" w:cs="Georgia" w:eastAsia="Georgia" w:hAnsi="Georgia"/>
          <w:color w:val="9A7B3F"/>
          <w:sz w:val="23"/>
          <w:szCs w:val="23"/>
        </w:rPr>
        <w:t xml:space="preserve">Teaching 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A"/>
                <w:sz w:val="20"/>
                <w:szCs w:val="20"/>
              </w:rPr>
              <w:t xml:space="preserve">3rd Grade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377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9A7B3F"/>
          <w:sz w:val="18"/>
          <w:szCs w:val="18"/>
        </w:rPr>
        <w:t xml:space="preserve">Lincoln Elementary School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Plan and teach all core subjects to a class of 24; differentiate for a range of reading levels.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Grew average reading growth to 1.4 years through small-group instruction and data-driven grouping.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Lead the grade-level team on curriculum mapping; mentor a first-year teacher.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A"/>
                <w:sz w:val="20"/>
                <w:szCs w:val="20"/>
              </w:rPr>
              <w:t xml:space="preserve">1st Grade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377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9A7B3F"/>
          <w:sz w:val="18"/>
          <w:szCs w:val="18"/>
        </w:rPr>
        <w:t xml:space="preserve">Franklin Elementary School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Built early-literacy and number-sense foundations using guided reading and centers.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Implemented a positive-behavior system that improved on-task time across the class.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A"/>
                <w:sz w:val="20"/>
                <w:szCs w:val="20"/>
              </w:rPr>
              <w:t xml:space="preserve">Long-Term Substitute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377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9A7B3F"/>
          <w:sz w:val="18"/>
          <w:szCs w:val="18"/>
        </w:rPr>
        <w:t xml:space="preserve">Madison Metropolitan School District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Covered K–5 classrooms long-term; held lessons and routines on track.</w:t>
      </w:r>
    </w:p>
    <w:p>
      <w:pPr>
        <w:spacing w:after="80"/>
      </w:pPr>
    </w:p>
    <w:tbl>
      <w:tblPr>
        <w:tblW w:type="dxa" w:w="10720"/>
        <w:tblBorders>
          <w:top w:val="single" w:color="D8C9A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9A7B3F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5403A"/>
                <w:sz w:val="17"/>
                <w:szCs w:val="17"/>
              </w:rPr>
              <w:t xml:space="preserve">Differentiated Instruction · Guided Reading · Classroom Management · Assessment &amp; Data · Google Classroom · Family Communication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9A7B3F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45403A"/>
                <w:sz w:val="17"/>
                <w:szCs w:val="17"/>
              </w:rPr>
              <w:t xml:space="preserve">B.S., Elementary Education · WI License K–6 · Reading Endorsement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40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sov4tw9v1uyp8l1u43i_" Type="http://schemas.openxmlformats.org/officeDocument/2006/relationships/hyperlink" Target="mailto:emily.sanders@email.com" TargetMode="External"/><Relationship Id="rId7" Type="http://schemas.openxmlformats.org/officeDocument/2006/relationships/image" Target="media/d97bb2d499388554ebf5bc1c8d11bd8bc9ecec17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2026-06-23T16:45:14.556Z</dcterms:created>
  <dcterms:modified xsi:type="dcterms:W3CDTF">2026-06-23T16:45:14.556Z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