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403B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4"/>
                <w:szCs w:val="44"/>
              </w:rPr>
              <w:t xml:space="preserve">Naomi Brooks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9"/>
                <w:sz w:val="15"/>
                <w:szCs w:val="15"/>
              </w:rPr>
              <w:t xml:space="preserve">SPECIAL EDUCATION TEACHER</w:t>
            </w:r>
          </w:p>
          <w:p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t xml:space="preserve">Denver, CO 80203</w:t>
            </w:r>
            <w:r>
              <w:rPr>
                <w:rFonts w:ascii="Calibri" w:cs="Calibri" w:eastAsia="Calibri" w:hAnsi="Calibri"/>
                <w:color w:val="9FC4C0"/>
                <w:sz w:val="17"/>
                <w:szCs w:val="17"/>
              </w:rPr>
              <w:br/>
              <w:t xml:space="preserve">(303) 555-0171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zfol2chbfmrh5su4h1js">
              <w:r>
                <w:rPr>
                  <w:rFonts w:ascii="Calibri" w:cs="Calibri" w:eastAsia="Calibri" w:hAnsi="Calibri"/>
                  <w:color w:val="CDE5E2"/>
                  <w:sz w:val="17"/>
                  <w:szCs w:val="17"/>
                  <w:u w:val="single"/>
                </w:rPr>
                <w:t xml:space="preserve">naomi.brooks@email.com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24D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CO SpEd License</w:t>
                  </w:r>
                </w:p>
                <w:p>
                  <w:r>
                    <w:rPr>
                      <w:rFonts w:ascii="Calibri" w:cs="Calibri" w:eastAsia="Calibri" w:hAnsi="Calibri"/>
                      <w:color w:val="9FC4C0"/>
                      <w:sz w:val="15"/>
                      <w:szCs w:val="15"/>
                    </w:rPr>
                    <w:t xml:space="preserve">K–12 · Mild/Moderate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24D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M.Ed., Special Education</w:t>
                  </w:r>
                </w:p>
                <w:p>
                  <w:r>
                    <w:rPr>
                      <w:rFonts w:ascii="Calibri" w:cs="Calibri" w:eastAsia="Calibri" w:hAnsi="Calibri"/>
                      <w:color w:val="9FC4C0"/>
                      <w:sz w:val="15"/>
                      <w:szCs w:val="15"/>
                    </w:rPr>
                    <w:t xml:space="preserve">University of Denver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24D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CPI Certified</w:t>
                  </w:r>
                </w:p>
                <w:p>
                  <w:r>
                    <w:rPr>
                      <w:rFonts w:ascii="Calibri" w:cs="Calibri" w:eastAsia="Calibri" w:hAnsi="Calibri"/>
                      <w:color w:val="9FC4C0"/>
                      <w:sz w:val="15"/>
                      <w:szCs w:val="15"/>
                    </w:rPr>
                    <w:t xml:space="preserve">Crisis prevention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IEP development &amp; compliance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Behavior plans (BIPs)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Co-teaching &amp; inclusion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Progress monitoring &amp; data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FC9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Assistive technology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FC9"/>
                <w:spacing w:val="13"/>
                <w:sz w:val="15"/>
                <w:szCs w:val="15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DE5E2"/>
                <w:sz w:val="17"/>
                <w:szCs w:val="17"/>
              </w:rPr>
              <w:t xml:space="preserve">Advocacy · Patience · Collaboration · Organization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Special education teacher who writes airtight IEPs and builds classrooms where every learner grows. Nine years managing caseloads, co-teaching in inclusion settings, and designing behavior plans that work. I keep compliance at 100%, partner with families, and advocate fiercely for my students.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CFE6E2" w:sz="4"/>
                    <w:left w:val="single" w:color="1C857C" w:sz="18"/>
                    <w:bottom w:val="single" w:color="CFE6E2" w:sz="4"/>
                    <w:right w:val="single" w:color="CFE6E2" w:sz="4"/>
                  </w:tcBorders>
                  <w:shd w:fill="E9F4F2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C857C"/>
                      <w:sz w:val="27"/>
                      <w:szCs w:val="27"/>
                    </w:rPr>
                    <w:t xml:space="preserve">18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A"/>
                      <w:spacing w:val="4"/>
                      <w:sz w:val="13"/>
                      <w:szCs w:val="13"/>
                    </w:rPr>
                    <w:t xml:space="preserve">CASELOAD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E6E2" w:sz="4"/>
                    <w:left w:val="single" w:color="1C857C" w:sz="18"/>
                    <w:bottom w:val="single" w:color="CFE6E2" w:sz="4"/>
                    <w:right w:val="single" w:color="CFE6E2" w:sz="4"/>
                  </w:tcBorders>
                  <w:shd w:fill="E9F4F2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C857C"/>
                      <w:sz w:val="27"/>
                      <w:szCs w:val="27"/>
                    </w:rPr>
                    <w:t xml:space="preserve">100%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A"/>
                      <w:spacing w:val="4"/>
                      <w:sz w:val="13"/>
                      <w:szCs w:val="13"/>
                    </w:rPr>
                    <w:t xml:space="preserve">IEP COMPLIANCE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E6E2" w:sz="4"/>
                    <w:left w:val="single" w:color="1C857C" w:sz="18"/>
                    <w:bottom w:val="single" w:color="CFE6E2" w:sz="4"/>
                    <w:right w:val="single" w:color="CFE6E2" w:sz="4"/>
                  </w:tcBorders>
                  <w:shd w:fill="E9F4F2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1C857C"/>
                      <w:sz w:val="27"/>
                      <w:szCs w:val="27"/>
                    </w:rPr>
                    <w:t xml:space="preserve">9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6E8F8A"/>
                      <w:spacing w:val="4"/>
                      <w:sz w:val="13"/>
                      <w:szCs w:val="13"/>
                    </w:rPr>
                    <w:t xml:space="preserve">EXPERIENCE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1C857C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Special Education Teacher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C857C"/>
                <w:sz w:val="18"/>
                <w:szCs w:val="18"/>
              </w:rPr>
              <w:t xml:space="preserve">East Denver Middle School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a caseload of 18 students; write and monitor IEPs with 100%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Co-teach in inclusion math and ELA; design and track behavior intervention plans (BIPs).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Lead annual reviews and partner with families, therapists, and gen-ed teachers.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Special Education Teacher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C857C"/>
                <w:sz w:val="18"/>
                <w:szCs w:val="18"/>
              </w:rPr>
              <w:t xml:space="preserve">Lincoln Elementary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Ran a resource room serving K–5 students with mild/moderate needs.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Collected progress-monitoring data and adjusted instruction to close gaps.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E3A"/>
                      <w:sz w:val="20"/>
                      <w:szCs w:val="20"/>
                    </w:rPr>
                    <w:t xml:space="preserve">Paraprofessional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2014 — 2016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C857C"/>
                <w:sz w:val="18"/>
                <w:szCs w:val="18"/>
              </w:rPr>
              <w:t xml:space="preserve">Denver Public Schools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SpEd students and small groups; earned M.Ed. and full licensure.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zfol2chbfmrh5su4h1js" Type="http://schemas.openxmlformats.org/officeDocument/2006/relationships/hyperlink" Target="mailto:naomi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2026-06-23T16:45:14.604Z</dcterms:created>
  <dcterms:modified xsi:type="dcterms:W3CDTF">2026-06-23T16:45:14.604Z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