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320"/>
        <w:gridCol w:w="3400"/>
      </w:tblGrid>
      <w:tr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C2564A"/>
                <w:spacing w:val="10"/>
                <w:sz w:val="15"/>
                <w:szCs w:val="15"/>
              </w:rPr>
              <w:t xml:space="preserve">SUBSTITUTE TEACHER · GRADES K–12</w:t>
            </w:r>
          </w:p>
          <w:p>
            <w:r>
              <w:rPr>
                <w:rFonts w:ascii="Georgia" w:cs="Georgia" w:eastAsia="Georgia" w:hAnsi="Georgia"/>
                <w:color w:val="2E1B18"/>
                <w:sz w:val="50"/>
                <w:szCs w:val="50"/>
              </w:rPr>
              <w:t xml:space="preserve">Rachel Greene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8A736E"/>
                <w:sz w:val="16"/>
                <w:szCs w:val="16"/>
              </w:rPr>
              <w:t xml:space="preserve">Portland, OR 97204</w:t>
            </w:r>
            <w:r>
              <w:rPr>
                <w:rFonts w:ascii="Calibri" w:cs="Calibri" w:eastAsia="Calibri" w:hAnsi="Calibri"/>
                <w:color w:val="8A736E"/>
                <w:sz w:val="16"/>
                <w:szCs w:val="16"/>
              </w:rPr>
              <w:br/>
              <w:t xml:space="preserve">(503)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rj3-i5r5fkuldubboqd-">
              <w:r>
                <w:rPr>
                  <w:rFonts w:ascii="Calibri" w:cs="Calibri" w:eastAsia="Calibri" w:hAnsi="Calibri"/>
                  <w:color w:val="C2564A"/>
                  <w:sz w:val="16"/>
                  <w:szCs w:val="16"/>
                  <w:u w:val="single"/>
                </w:rPr>
                <w:t xml:space="preserve">rachel.greene@email.com</w:t>
              </w:r>
            </w:hyperlink>
          </w:p>
        </w:tc>
      </w:tr>
    </w:tbl>
    <w:p>
      <w:pPr>
        <w:spacing w:after="140"/>
      </w:pPr>
    </w:p>
    <w:tbl>
      <w:tblPr>
        <w:tblW w:type="dxa" w:w="10720"/>
        <w:tblBorders>
          <w:top w:val="single" w:color="F0D6D1" w:sz="6"/>
          <w:left w:val="none"/>
          <w:bottom w:val="single" w:color="F0D6D1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C2564A"/>
                <w:sz w:val="26"/>
                <w:szCs w:val="26"/>
              </w:rPr>
              <w:t xml:space="preserve">Licensed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36E"/>
                <w:spacing w:val="4"/>
                <w:sz w:val="12"/>
                <w:szCs w:val="12"/>
              </w:rPr>
              <w:t xml:space="preserve">OR SUBSTITUTE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C2564A"/>
                <w:sz w:val="26"/>
                <w:szCs w:val="26"/>
              </w:rPr>
              <w:t xml:space="preserve">K–12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36E"/>
                <w:spacing w:val="4"/>
                <w:sz w:val="12"/>
                <w:szCs w:val="12"/>
              </w:rPr>
              <w:t xml:space="preserve">ALL GRADE BANDS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C2564A"/>
                <w:sz w:val="26"/>
                <w:szCs w:val="26"/>
              </w:rPr>
              <w:t xml:space="preserve">600+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36E"/>
                <w:spacing w:val="4"/>
                <w:sz w:val="12"/>
                <w:szCs w:val="12"/>
              </w:rPr>
              <w:t xml:space="preserve">DAYS SUBBED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C2564A"/>
                <w:sz w:val="26"/>
                <w:szCs w:val="26"/>
              </w:rPr>
              <w:t xml:space="preserve">5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36E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47352F"/>
          <w:sz w:val="20"/>
          <w:szCs w:val="20"/>
        </w:rPr>
        <w:t xml:space="preserve">Reliable, adaptable substitute teacher who keeps any classroom on track. Five years stepping into K–12 rooms across subjects — following lesson plans, managing behavior, and creating a calm, productive day for students and a smooth return for the teacher. The sub schools call first.</w:t>
      </w:r>
    </w:p>
    <w:p>
      <w:pPr>
        <w:spacing w:after="140" w:before="0"/>
      </w:pPr>
      <w:r>
        <w:rPr>
          <w:rFonts w:ascii="Georgia" w:cs="Georgia" w:eastAsia="Georgia" w:hAnsi="Georgia"/>
          <w:color w:val="C2564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B18"/>
                <w:sz w:val="20"/>
                <w:szCs w:val="20"/>
              </w:rPr>
              <w:t xml:space="preserve">Substitute Teacher (K–12)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36E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C2564A"/>
          <w:sz w:val="18"/>
          <w:szCs w:val="18"/>
        </w:rPr>
        <w:t xml:space="preserve">Portland Public Schools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Sub across elementary, middle, and high school; deliver lesson plans and keep learning on track.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Maintain classroom management and routines; rated a "preferred sub" by 15+ teachers.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Pick up long-term assignments, including a 6-week maternity-leave coverage in 7th-grade ELA.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B18"/>
                <w:sz w:val="20"/>
                <w:szCs w:val="20"/>
              </w:rPr>
              <w:t xml:space="preserve">Substitute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36E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C2564A"/>
          <w:sz w:val="18"/>
          <w:szCs w:val="18"/>
        </w:rPr>
        <w:t xml:space="preserve">Beaverton School District — Beaverton,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Covered classrooms across all subjects and grade levels on short notice.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Adapted quickly to each school's routines, tech, and behavior systems.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B18"/>
                <w:sz w:val="20"/>
                <w:szCs w:val="20"/>
              </w:rPr>
              <w:t xml:space="preserve">Instructional Aide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36E"/>
                <w:sz w:val="17"/>
                <w:szCs w:val="17"/>
              </w:rPr>
              <w:t xml:space="preserve">2019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C2564A"/>
          <w:sz w:val="18"/>
          <w:szCs w:val="18"/>
        </w:rPr>
        <w:t xml:space="preserve">David Douglas SD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7352F"/>
          <w:sz w:val="19"/>
          <w:szCs w:val="19"/>
        </w:rPr>
        <w:t xml:space="preserve">Supported teachers with small groups and supervision; moved into substitute teaching.</w:t>
      </w:r>
    </w:p>
    <w:p>
      <w:pPr>
        <w:spacing w:after="80"/>
      </w:pPr>
    </w:p>
    <w:tbl>
      <w:tblPr>
        <w:tblW w:type="dxa" w:w="10720"/>
        <w:tblBorders>
          <w:top w:val="single" w:color="F0D6D1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564A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7352F"/>
                <w:sz w:val="17"/>
                <w:szCs w:val="17"/>
              </w:rPr>
              <w:t xml:space="preserve">Classroom Management · Adaptability · Following Lesson Plans · All Subjects · Tech (Chromebook) · Reliability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564A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47352F"/>
                <w:sz w:val="17"/>
                <w:szCs w:val="17"/>
              </w:rPr>
              <w:t xml:space="preserve">B.A., History · OR Substitute License · Available full-time, all districts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rj3-i5r5fkuldubboqd-" Type="http://schemas.openxmlformats.org/officeDocument/2006/relationships/hyperlink" Target="mailto:rachel.green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2026-06-23T16:45:14.584Z</dcterms:created>
  <dcterms:modified xsi:type="dcterms:W3CDTF">2026-06-23T16:45:14.584Z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