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F38" w:color="auto" w:val="clear"/>
            <w:tcMar>
              <w:top w:type="dxa" w:w="560"/>
              <w:left w:type="dxa" w:w="430"/>
              <w:bottom w:type="dxa" w:w="560"/>
              <w:right w:type="dxa" w:w="360"/>
            </w:tcMar>
            <w:vAlign w:val="top"/>
          </w:tcPr>
          <w:tbl>
            <w:tblPr>
              <w:tblW w:type="dxa" w:w="11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180"/>
            </w:tblGrid>
            <w:tr>
              <w:trPr>
                <w:trHeight w:val="1100" w:hRule="atLeast"/>
              </w:trPr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772E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41"/>
                      <w:szCs w:val="41"/>
                    </w:rPr>
                    <w:t xml:space="preserve">CW</w:t>
                  </w:r>
                </w:p>
              </w:tc>
            </w:tr>
          </w:tbl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0975A"/>
                <w:spacing w:val="36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t xml:space="preserve">Columbus, OH</w:t>
            </w: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br/>
              <w:t xml:space="preserve">(614)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0pj9notxj8jljo_8j4x8">
              <w:r>
                <w:rPr>
                  <w:rFonts w:ascii="Calibri" w:cs="Calibri" w:eastAsia="Calibri" w:hAnsi="Calibri"/>
                  <w:color w:val="EAEDF2"/>
                  <w:sz w:val="19"/>
                  <w:szCs w:val="19"/>
                  <w:u w:val="single"/>
                </w:rPr>
                <w:t xml:space="preserve">carl.weber@email.com</w:t>
              </w:r>
            </w:hyperlink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0975A"/>
                <w:spacing w:val="36"/>
                <w:sz w:val="17"/>
                <w:szCs w:val="17"/>
              </w:rPr>
              <w:t xml:space="preserve">ENDORSEMENTS</w:t>
            </w:r>
          </w:p>
          <w:p>
            <w:pPr>
              <w:spacing w:after="60" w:before="40"/>
            </w:pPr>
          </w:p>
          <w:tbl>
            <w:tblPr>
              <w:tblW w:type="dxa" w:w="3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60"/>
              <w:gridCol w:w="260"/>
              <w:gridCol w:w="760"/>
              <w:gridCol w:w="260"/>
              <w:gridCol w:w="760"/>
              <w:gridCol w:w="260"/>
              <w:gridCol w:w="240"/>
            </w:tblGrid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772E" w:color="auto" w:val="clear"/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H</w:t>
                  </w:r>
                </w:p>
              </w:tc>
              <w:tc>
                <w:tcPr>
                  <w:tcW w:type="dxa" w:w="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772E" w:color="auto" w:val="clear"/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N</w:t>
                  </w:r>
                </w:p>
              </w:tc>
              <w:tc>
                <w:tcPr>
                  <w:tcW w:type="dxa" w:w="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772E" w:color="auto" w:val="clear"/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T</w:t>
                  </w:r>
                </w:p>
              </w:tc>
              <w:tc>
                <w:tcPr>
                  <w:tcW w:type="dxa" w:w="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54A55" w:color="auto" w:val="clear"/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X</w:t>
                  </w:r>
                </w:p>
              </w:tc>
            </w:tr>
          </w:tbl>
          <w:p>
            <w:pPr>
              <w:spacing w:after="60" w:before="80"/>
            </w:pPr>
            <w:r>
              <w:rPr>
                <w:rFonts w:ascii="Calibri" w:cs="Calibri" w:eastAsia="Calibri" w:hAnsi="Calibri"/>
                <w:color w:val="9AA0AB"/>
                <w:sz w:val="16"/>
                <w:szCs w:val="16"/>
              </w:rPr>
              <w:t xml:space="preserve">H Hazmat · N Tanker · T Doubles/Triples · X Combo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0975A"/>
                <w:spacing w:val="36"/>
                <w:sz w:val="17"/>
                <w:szCs w:val="17"/>
              </w:rPr>
              <w:t xml:space="preserve">EQUIPMENT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t xml:space="preserve">Reefer · Dry Van</w:t>
            </w: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br/>
              <w:t xml:space="preserve">53' &amp; Pup Trailers</w:t>
            </w: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br/>
              <w:t xml:space="preserve">Automatic &amp; Manual</w:t>
            </w: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br/>
              <w:t xml:space="preserve">ELD: Samsara, Omnitracs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0975A"/>
                <w:spacing w:val="3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t xml:space="preserve">Class A CDL (OH)</w:t>
            </w: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br/>
              <w:t xml:space="preserve">TWIC Card · DOT Medical</w:t>
            </w:r>
            <w:r>
              <w:rPr>
                <w:rFonts w:ascii="Calibri" w:cs="Calibri" w:eastAsia="Calibri" w:hAnsi="Calibri"/>
                <w:color w:val="D4D8DF"/>
                <w:sz w:val="19"/>
                <w:szCs w:val="19"/>
              </w:rPr>
              <w:br/>
              <w:t xml:space="preserve">Smith System Defensive Driving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D2129"/>
                <w:sz w:val="47"/>
                <w:szCs w:val="47"/>
              </w:rPr>
              <w:t xml:space="preserve">Carl Weber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4691E"/>
                <w:spacing w:val="30"/>
                <w:sz w:val="18"/>
                <w:szCs w:val="18"/>
              </w:rPr>
              <w:t xml:space="preserve">REGIONAL &amp; REEFER DRIVER · CLASS A</w:t>
            </w:r>
          </w:p>
          <w:p>
            <w:pPr>
              <w:pBdr>
                <w:bottom w:val="single" w:color="EEE0D4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D4691E"/>
                <w:spacing w:val="24"/>
                <w:sz w:val="20"/>
                <w:szCs w:val="20"/>
              </w:rPr>
              <w:t xml:space="preserve">SUMMARY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04A"/>
                <w:sz w:val="20"/>
                <w:szCs w:val="20"/>
              </w:rPr>
              <w:t xml:space="preserve">Reliable Class A driver with 9 years hauling refrigerated and dry freight across the Midwest and East. Strong on temperature-controlled loads, on-time delivery, and keeping a clean inspection and safety record.</w:t>
            </w: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80"/>
              <w:gridCol w:w="150"/>
              <w:gridCol w:w="2180"/>
              <w:gridCol w:w="150"/>
              <w:gridCol w:w="2180"/>
            </w:tblGrid>
            <w:tr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6F0EA" w:color="auto" w:val="clear"/>
                  <w:tcMar>
                    <w:top w:type="dxa" w:w="160"/>
                    <w:left w:type="dxa" w:w="60"/>
                    <w:bottom w:type="dxa" w:w="160"/>
                    <w:right w:type="dxa" w:w="6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691E"/>
                      <w:sz w:val="29"/>
                      <w:szCs w:val="29"/>
                    </w:rPr>
                    <w:t xml:space="preserve">850K+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C8088"/>
                      <w:spacing w:val="12"/>
                      <w:sz w:val="14"/>
                      <w:szCs w:val="14"/>
                    </w:rPr>
                    <w:t xml:space="preserve">SAFE MILES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6F0EA" w:color="auto" w:val="clear"/>
                  <w:tcMar>
                    <w:top w:type="dxa" w:w="160"/>
                    <w:left w:type="dxa" w:w="60"/>
                    <w:bottom w:type="dxa" w:w="160"/>
                    <w:right w:type="dxa" w:w="6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691E"/>
                      <w:sz w:val="29"/>
                      <w:szCs w:val="29"/>
                    </w:rPr>
                    <w:t xml:space="preserve">9 yrs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C8088"/>
                      <w:spacing w:val="12"/>
                      <w:sz w:val="14"/>
                      <w:szCs w:val="14"/>
                    </w:rPr>
                    <w:t xml:space="preserve">EXPERIENCE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6F0EA" w:color="auto" w:val="clear"/>
                  <w:tcMar>
                    <w:top w:type="dxa" w:w="160"/>
                    <w:left w:type="dxa" w:w="60"/>
                    <w:bottom w:type="dxa" w:w="160"/>
                    <w:right w:type="dxa" w:w="6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691E"/>
                      <w:sz w:val="29"/>
                      <w:szCs w:val="29"/>
                    </w:rPr>
                    <w:t xml:space="preserve">98%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C8088"/>
                      <w:spacing w:val="12"/>
                      <w:sz w:val="14"/>
                      <w:szCs w:val="14"/>
                    </w:rPr>
                    <w:t xml:space="preserve">ON-TIME</w:t>
                  </w:r>
                </w:p>
              </w:tc>
            </w:tr>
          </w:tbl>
          <w:p>
            <w:pPr>
              <w:pBdr>
                <w:bottom w:val="single" w:color="EEE0D4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D4691E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40"/>
              <w:gridCol w:w="1900"/>
            </w:tblGrid>
            <w:tr>
              <w:tc>
                <w:tcPr>
                  <w:tcW w:type="dxa" w:w="4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129"/>
                      <w:sz w:val="21"/>
                      <w:szCs w:val="21"/>
                    </w:rPr>
                    <w:t xml:space="preserve">Reefer Driver — Regional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E96A2"/>
                      <w:sz w:val="18"/>
                      <w:szCs w:val="18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4691E"/>
                <w:sz w:val="19"/>
                <w:szCs w:val="19"/>
              </w:rPr>
              <w:t xml:space="preserve">Heartland Cold Carriers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Haul temperature-sensitive food freight on Midwest/East regional lanes, home weekly.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Monitor reefer units and maintain the cold chain; zero rejected loads in 4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Passed every DOT roadside inspection with no violations.</w:t>
            </w:r>
          </w:p>
          <w:p>
            <w:pPr>
              <w:spacing w:after="110"/>
            </w:pP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40"/>
              <w:gridCol w:w="1900"/>
            </w:tblGrid>
            <w:tr>
              <w:tc>
                <w:tcPr>
                  <w:tcW w:type="dxa" w:w="4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129"/>
                      <w:sz w:val="21"/>
                      <w:szCs w:val="21"/>
                    </w:rPr>
                    <w:t xml:space="preserve">OTR Driver — Dry Van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E96A2"/>
                      <w:sz w:val="18"/>
                      <w:szCs w:val="18"/>
                    </w:rPr>
                    <w:t xml:space="preserve">2016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4691E"/>
                <w:sz w:val="19"/>
                <w:szCs w:val="19"/>
              </w:rPr>
              <w:t xml:space="preserve">Buckeye Transport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Ran long-haul dry van freight nationwide, averaging 2,500 miles/week.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Trained two new drivers on company safety and logging procedures.</w:t>
            </w:r>
          </w:p>
          <w:p>
            <w:pPr>
              <w:spacing w:after="110"/>
            </w:pP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40"/>
              <w:gridCol w:w="1900"/>
            </w:tblGrid>
            <w:tr>
              <w:tc>
                <w:tcPr>
                  <w:tcW w:type="dxa" w:w="4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129"/>
                      <w:sz w:val="21"/>
                      <w:szCs w:val="21"/>
                    </w:rPr>
                    <w:t xml:space="preserve">Driver — Local Delivery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E96A2"/>
                      <w:sz w:val="18"/>
                      <w:szCs w:val="18"/>
                    </w:rPr>
                    <w:t xml:space="preserve">2015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4691E"/>
                <w:sz w:val="19"/>
                <w:szCs w:val="19"/>
              </w:rPr>
              <w:t xml:space="preserve">Midwest Beverage Dist. — Dayton,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Delivered to retail accounts with hand-truck unloading and route paperwork.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0pj9notxj8jljo_8j4x8" Type="http://schemas.openxmlformats.org/officeDocument/2006/relationships/hyperlink" Target="mailto:carl.web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2026-06-16T22:06:53.607Z</dcterms:created>
  <dcterms:modified xsi:type="dcterms:W3CDTF">2026-06-16T22:06:53.607Z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