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DAILY TO-DO LIST</w:t>
      </w:r>
    </w:p>
    <w:p>
      <w:pPr>
        <w:spacing w:after="120"/>
      </w:pPr>
      <w:r>
        <w:rPr>
          <w:color w:val="64748B"/>
          <w:sz w:val="17"/>
        </w:rPr>
        <w:t>Three priorities first, then everything else. Block the hours on the right; write tomorrow's first task before you stop.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Focus for today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TOP 3 PRIORITIES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1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2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3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6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66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5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SCHEDULE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7 AM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2 PM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8 AM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3 PM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9 AM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4 PM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10 AM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5 PM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11 AM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6 PM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12 PM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7 PM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 PM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8 PM</w:t>
            </w:r>
          </w:p>
        </w:tc>
        <w:tc>
          <w:tcPr>
            <w:tcW w:type="dxa" w:w="43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TOMORROW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NOTES</w:t>
            </w:r>
          </w:p>
        </w:tc>
      </w:tr>
      <w:tr>
        <w:trPr>
          <w:trHeight w:val="1007" w:hRule="atLeast"/>
        </w:trPr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