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HOUSEHOLD TASK LIST</w:t>
      </w:r>
    </w:p>
    <w:p>
      <w:pPr>
        <w:spacing w:after="120"/>
      </w:pPr>
      <w:r>
        <w:rPr>
          <w:color w:val="64748B"/>
          <w:sz w:val="17"/>
        </w:rPr>
        <w:t>Every chore with a person and a rhythm — daily, weekly, monthly — and a who-did-what tally at the bottom.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Household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Week of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rPr>
          <w:trHeight w:val="374" w:hRule="atLeast"/>
        </w:trPr>
        <w:tc>
          <w:tcPr>
            <w:tcW w:type="dxa" w:w="57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388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Chore / task</w:t>
            </w:r>
          </w:p>
        </w:tc>
        <w:tc>
          <w:tcPr>
            <w:tcW w:type="dxa" w:w="144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Who</w:t>
            </w:r>
          </w:p>
        </w:tc>
        <w:tc>
          <w:tcPr>
            <w:tcW w:type="dxa" w:w="144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How often</w:t>
            </w:r>
          </w:p>
        </w:tc>
        <w:tc>
          <w:tcPr>
            <w:tcW w:type="dxa" w:w="244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  <w:tc>
          <w:tcPr>
            <w:tcW w:type="dxa" w:w="100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Due</w:t>
            </w:r>
          </w:p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WHO DID WHAT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504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Person</w:t>
            </w:r>
          </w:p>
        </w:tc>
        <w:tc>
          <w:tcPr>
            <w:tcW w:type="dxa" w:w="288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Chores</w:t>
            </w:r>
          </w:p>
        </w:tc>
        <w:tc>
          <w:tcPr>
            <w:tcW w:type="dxa" w:w="288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Done</w:t>
            </w:r>
          </w:p>
        </w:tc>
      </w:tr>
      <w:tr>
        <w:trPr>
          <w:trHeight w:val="374" w:hRule="atLeast"/>
        </w:trPr>
        <w:tc>
          <w:tcPr>
            <w:tcW w:type="dxa" w:w="50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50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50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50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50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