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TODAY · THIS WEEK · THIS MONTH</w:t>
      </w:r>
    </w:p>
    <w:p>
      <w:pPr>
        <w:spacing w:after="120"/>
      </w:pPr>
      <w:r>
        <w:rPr>
          <w:color w:val="64748B"/>
          <w:sz w:val="17"/>
        </w:rPr>
        <w:t>Three lists, three horizons. Promote a task leftward as its deadline nears; count each column at the bottom.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52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52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rHeight w:val="374" w:hRule="atLeast"/>
        </w:trPr>
        <w:tc>
          <w:tcPr>
            <w:tcW w:type="dxa" w:w="5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4291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TODAY</w:t>
            </w:r>
          </w:p>
        </w:tc>
        <w:tc>
          <w:tcPr>
            <w:tcW w:type="dxa" w:w="5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4291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THIS WEEK</w:t>
            </w:r>
          </w:p>
        </w:tc>
        <w:tc>
          <w:tcPr>
            <w:tcW w:type="dxa" w:w="5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4291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THIS MONTH</w:t>
            </w:r>
          </w:p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429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rPr>
          <w:trHeight w:val="345" w:hRule="atLeast"/>
        </w:trPr>
        <w:tc>
          <w:tcPr>
            <w:tcW w:type="dxa" w:w="70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SOMEDAY / MAYBE</w:t>
            </w:r>
          </w:p>
        </w:tc>
        <w:tc>
          <w:tcPr>
            <w:tcW w:type="dxa" w:w="288"/>
          </w:tcPr>
          <w:p/>
        </w:tc>
        <w:tc>
          <w:tcPr>
            <w:tcW w:type="dxa" w:w="70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ALL LISTS COMPLETE  ___ of ___</w:t>
            </w:r>
          </w:p>
        </w:tc>
      </w:tr>
      <w:tr>
        <w:trPr>
          <w:trHeight w:val="864" w:hRule="atLeast"/>
        </w:trPr>
        <w:tc>
          <w:tcPr>
            <w:tcW w:type="dxa" w:w="70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70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